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3ED" w:rsidRPr="007E1703" w:rsidRDefault="007E1703" w:rsidP="007E1703">
      <w:pPr>
        <w:spacing w:after="0" w:line="240" w:lineRule="auto"/>
        <w:jc w:val="center"/>
        <w:rPr>
          <w:rFonts w:ascii="Times New Roman" w:hAnsi="Times New Roman" w:cs="Times New Roman"/>
          <w:b/>
          <w:sz w:val="24"/>
          <w:szCs w:val="24"/>
        </w:rPr>
      </w:pPr>
      <w:r w:rsidRPr="007E1703">
        <w:rPr>
          <w:rFonts w:ascii="Times New Roman" w:hAnsi="Times New Roman" w:cs="Times New Roman"/>
          <w:b/>
          <w:sz w:val="24"/>
          <w:szCs w:val="24"/>
        </w:rPr>
        <w:t>Физическая стимуляция регенерации костей и хрящей</w:t>
      </w:r>
      <w:r w:rsidR="00B67B66">
        <w:rPr>
          <w:rStyle w:val="a9"/>
          <w:rFonts w:ascii="Times New Roman" w:hAnsi="Times New Roman" w:cs="Times New Roman"/>
          <w:b/>
          <w:sz w:val="24"/>
          <w:szCs w:val="24"/>
        </w:rPr>
        <w:footnoteReference w:id="1"/>
      </w:r>
    </w:p>
    <w:p w:rsidR="007E1703" w:rsidRDefault="007E1703" w:rsidP="007E170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Сяобин Хуан, Ритопа Дас, Ави Патель, Тан Дюк Нгуйен</w:t>
      </w:r>
    </w:p>
    <w:p w:rsidR="007E1703" w:rsidRDefault="007E1703" w:rsidP="007E1703">
      <w:pPr>
        <w:spacing w:after="0" w:line="240" w:lineRule="auto"/>
        <w:jc w:val="center"/>
        <w:rPr>
          <w:rFonts w:ascii="Times New Roman" w:hAnsi="Times New Roman" w:cs="Times New Roman"/>
          <w:sz w:val="24"/>
          <w:szCs w:val="24"/>
        </w:rPr>
      </w:pPr>
    </w:p>
    <w:p w:rsidR="00B67B66" w:rsidRPr="00B67B66" w:rsidRDefault="00B67B66" w:rsidP="007E1703">
      <w:pPr>
        <w:tabs>
          <w:tab w:val="left" w:pos="567"/>
        </w:tabs>
        <w:spacing w:after="0" w:line="240" w:lineRule="auto"/>
        <w:jc w:val="both"/>
        <w:rPr>
          <w:rFonts w:ascii="Times New Roman" w:hAnsi="Times New Roman" w:cs="Times New Roman"/>
          <w:sz w:val="24"/>
          <w:szCs w:val="24"/>
        </w:rPr>
      </w:pPr>
      <w:bookmarkStart w:id="0" w:name="_GoBack"/>
      <w:bookmarkEnd w:id="0"/>
    </w:p>
    <w:p w:rsidR="007E1703" w:rsidRDefault="007E1703" w:rsidP="007E170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Врачи и учёные, занимающиеся вопросами регенерации костно-мышечной ткани, активно изобретают всё новые и новые методы исследования. </w:t>
      </w:r>
      <w:r w:rsidR="00CB09F0">
        <w:rPr>
          <w:rFonts w:ascii="Times New Roman" w:hAnsi="Times New Roman" w:cs="Times New Roman"/>
          <w:sz w:val="24"/>
          <w:szCs w:val="24"/>
        </w:rPr>
        <w:t xml:space="preserve">Были широко изучены биологические, химические и физиологические факторы, играющие </w:t>
      </w:r>
      <w:r w:rsidR="00CB09F0" w:rsidRPr="00CB09F0">
        <w:rPr>
          <w:rFonts w:ascii="Times New Roman" w:hAnsi="Times New Roman" w:cs="Times New Roman"/>
          <w:sz w:val="24"/>
          <w:szCs w:val="24"/>
        </w:rPr>
        <w:t>ключевую роль в развитии костно-мышечной ткани</w:t>
      </w:r>
      <w:r w:rsidR="00CB09F0">
        <w:rPr>
          <w:rFonts w:ascii="Times New Roman" w:hAnsi="Times New Roman" w:cs="Times New Roman"/>
          <w:sz w:val="24"/>
          <w:szCs w:val="24"/>
        </w:rPr>
        <w:t xml:space="preserve">. </w:t>
      </w:r>
      <w:r w:rsidR="00CB6817" w:rsidRPr="00CB6817">
        <w:rPr>
          <w:rFonts w:ascii="Times New Roman" w:hAnsi="Times New Roman" w:cs="Times New Roman"/>
          <w:sz w:val="24"/>
          <w:szCs w:val="24"/>
        </w:rPr>
        <w:t>Однако вс</w:t>
      </w:r>
      <w:r w:rsidR="00CB6817">
        <w:rPr>
          <w:rFonts w:ascii="Times New Roman" w:hAnsi="Times New Roman" w:cs="Times New Roman"/>
          <w:sz w:val="24"/>
          <w:szCs w:val="24"/>
        </w:rPr>
        <w:t>ё</w:t>
      </w:r>
      <w:r w:rsidR="00CB6817" w:rsidRPr="00CB6817">
        <w:rPr>
          <w:rFonts w:ascii="Times New Roman" w:hAnsi="Times New Roman" w:cs="Times New Roman"/>
          <w:sz w:val="24"/>
          <w:szCs w:val="24"/>
        </w:rPr>
        <w:t xml:space="preserve"> большее значение в процессах остеогенной и хондрогенной дифференцир</w:t>
      </w:r>
      <w:r w:rsidR="00CB6817">
        <w:rPr>
          <w:rFonts w:ascii="Times New Roman" w:hAnsi="Times New Roman" w:cs="Times New Roman"/>
          <w:sz w:val="24"/>
          <w:szCs w:val="24"/>
        </w:rPr>
        <w:t>овки, пролиферации и созревания</w:t>
      </w:r>
      <w:r w:rsidR="009F6302" w:rsidRPr="009F6302">
        <w:rPr>
          <w:rFonts w:ascii="Times New Roman" w:hAnsi="Times New Roman" w:cs="Times New Roman"/>
          <w:sz w:val="24"/>
          <w:szCs w:val="24"/>
        </w:rPr>
        <w:t xml:space="preserve"> </w:t>
      </w:r>
      <w:r w:rsidR="009F6302" w:rsidRPr="00CB6817">
        <w:rPr>
          <w:rFonts w:ascii="Times New Roman" w:hAnsi="Times New Roman" w:cs="Times New Roman"/>
          <w:sz w:val="24"/>
          <w:szCs w:val="24"/>
        </w:rPr>
        <w:t>приобретает</w:t>
      </w:r>
      <w:r w:rsidR="009F6302" w:rsidRPr="009F6302">
        <w:rPr>
          <w:rFonts w:ascii="Times New Roman" w:hAnsi="Times New Roman" w:cs="Times New Roman"/>
          <w:sz w:val="24"/>
          <w:szCs w:val="24"/>
        </w:rPr>
        <w:t xml:space="preserve"> </w:t>
      </w:r>
      <w:r w:rsidR="009F6302" w:rsidRPr="00CB6817">
        <w:rPr>
          <w:rFonts w:ascii="Times New Roman" w:hAnsi="Times New Roman" w:cs="Times New Roman"/>
          <w:sz w:val="24"/>
          <w:szCs w:val="24"/>
        </w:rPr>
        <w:t>физическая стимуляция</w:t>
      </w:r>
      <w:r w:rsidR="00CB6817">
        <w:rPr>
          <w:rFonts w:ascii="Times New Roman" w:hAnsi="Times New Roman" w:cs="Times New Roman"/>
          <w:sz w:val="24"/>
          <w:szCs w:val="24"/>
        </w:rPr>
        <w:t xml:space="preserve">. При этом могут варьироваться определённые </w:t>
      </w:r>
      <w:r w:rsidR="00CB6817" w:rsidRPr="00CB6817">
        <w:rPr>
          <w:rFonts w:ascii="Times New Roman" w:hAnsi="Times New Roman" w:cs="Times New Roman"/>
          <w:sz w:val="24"/>
          <w:szCs w:val="24"/>
        </w:rPr>
        <w:t xml:space="preserve">параметры </w:t>
      </w:r>
      <w:r w:rsidR="00CB6817">
        <w:rPr>
          <w:rFonts w:ascii="Times New Roman" w:hAnsi="Times New Roman" w:cs="Times New Roman"/>
          <w:sz w:val="24"/>
          <w:szCs w:val="24"/>
        </w:rPr>
        <w:t>воздействия</w:t>
      </w:r>
      <w:r w:rsidR="00CB6817" w:rsidRPr="00CB6817">
        <w:rPr>
          <w:rFonts w:ascii="Times New Roman" w:hAnsi="Times New Roman" w:cs="Times New Roman"/>
          <w:sz w:val="24"/>
          <w:szCs w:val="24"/>
        </w:rPr>
        <w:t>, включая</w:t>
      </w:r>
      <w:r w:rsidR="009F6302">
        <w:rPr>
          <w:rFonts w:ascii="Times New Roman" w:hAnsi="Times New Roman" w:cs="Times New Roman"/>
          <w:sz w:val="24"/>
          <w:szCs w:val="24"/>
        </w:rPr>
        <w:t xml:space="preserve"> его </w:t>
      </w:r>
      <w:r w:rsidR="00CB6817" w:rsidRPr="00CB6817">
        <w:rPr>
          <w:rFonts w:ascii="Times New Roman" w:hAnsi="Times New Roman" w:cs="Times New Roman"/>
          <w:sz w:val="24"/>
          <w:szCs w:val="24"/>
        </w:rPr>
        <w:t>режим, частот</w:t>
      </w:r>
      <w:r w:rsidR="005D1AC4">
        <w:rPr>
          <w:rFonts w:ascii="Times New Roman" w:hAnsi="Times New Roman" w:cs="Times New Roman"/>
          <w:sz w:val="24"/>
          <w:szCs w:val="24"/>
        </w:rPr>
        <w:t>у, величину и продолжительность</w:t>
      </w:r>
      <w:r w:rsidR="00CB6817">
        <w:rPr>
          <w:rFonts w:ascii="Times New Roman" w:hAnsi="Times New Roman" w:cs="Times New Roman"/>
          <w:sz w:val="24"/>
          <w:szCs w:val="24"/>
        </w:rPr>
        <w:t xml:space="preserve">. </w:t>
      </w:r>
      <w:r w:rsidR="00E81D04" w:rsidRPr="00E81D04">
        <w:rPr>
          <w:rFonts w:ascii="Times New Roman" w:hAnsi="Times New Roman" w:cs="Times New Roman"/>
          <w:sz w:val="24"/>
          <w:szCs w:val="24"/>
        </w:rPr>
        <w:t xml:space="preserve">Исследования показали, что манипуляции с физической микросредой являются незаменимой стратегией восстановления и регенерации кости и хряща, а биофизические сигналы могут существенно способствовать их регенерации. </w:t>
      </w:r>
      <w:r w:rsidR="008D74C8">
        <w:rPr>
          <w:rFonts w:ascii="Times New Roman" w:hAnsi="Times New Roman" w:cs="Times New Roman"/>
          <w:sz w:val="24"/>
          <w:szCs w:val="24"/>
        </w:rPr>
        <w:t>В данной статье мы рассмотрим недавние работы по использованию таких вариантов физической стимуляции, как механические силы (циклическ</w:t>
      </w:r>
      <w:r w:rsidR="00306596">
        <w:rPr>
          <w:rFonts w:ascii="Times New Roman" w:hAnsi="Times New Roman" w:cs="Times New Roman"/>
          <w:sz w:val="24"/>
          <w:szCs w:val="24"/>
        </w:rPr>
        <w:t>ая деформация</w:t>
      </w:r>
      <w:r w:rsidR="008D74C8">
        <w:rPr>
          <w:rFonts w:ascii="Times New Roman" w:hAnsi="Times New Roman" w:cs="Times New Roman"/>
          <w:sz w:val="24"/>
          <w:szCs w:val="24"/>
        </w:rPr>
        <w:t>, напряжение сдвига потока и т.д.),</w:t>
      </w:r>
      <w:r w:rsidR="009F6302">
        <w:rPr>
          <w:rFonts w:ascii="Times New Roman" w:hAnsi="Times New Roman" w:cs="Times New Roman"/>
          <w:sz w:val="24"/>
          <w:szCs w:val="24"/>
        </w:rPr>
        <w:t xml:space="preserve"> электрические и магнитные поля,</w:t>
      </w:r>
      <w:r w:rsidR="008D74C8">
        <w:rPr>
          <w:rFonts w:ascii="Times New Roman" w:hAnsi="Times New Roman" w:cs="Times New Roman"/>
          <w:sz w:val="24"/>
          <w:szCs w:val="24"/>
        </w:rPr>
        <w:t xml:space="preserve"> ультразвук, ударные волны, изменение </w:t>
      </w:r>
      <w:r w:rsidR="00EB6920">
        <w:rPr>
          <w:rFonts w:ascii="Times New Roman" w:hAnsi="Times New Roman" w:cs="Times New Roman"/>
          <w:sz w:val="24"/>
          <w:szCs w:val="24"/>
        </w:rPr>
        <w:t>субстратов</w:t>
      </w:r>
      <w:r w:rsidR="008D74C8">
        <w:rPr>
          <w:rFonts w:ascii="Times New Roman" w:hAnsi="Times New Roman" w:cs="Times New Roman"/>
          <w:sz w:val="24"/>
          <w:szCs w:val="24"/>
        </w:rPr>
        <w:t xml:space="preserve"> и многое другое, для улучшения восстановления и регенерации костной и хрящевой ткани. </w:t>
      </w:r>
      <w:r w:rsidR="008D74C8" w:rsidRPr="008D74C8">
        <w:rPr>
          <w:rFonts w:ascii="Times New Roman" w:hAnsi="Times New Roman" w:cs="Times New Roman"/>
          <w:sz w:val="24"/>
          <w:szCs w:val="24"/>
        </w:rPr>
        <w:t xml:space="preserve">Акцент сделан на механизме клеточного ответа и потенциальном клиническом использовании этих </w:t>
      </w:r>
      <w:r w:rsidR="008D74C8">
        <w:rPr>
          <w:rFonts w:ascii="Times New Roman" w:hAnsi="Times New Roman" w:cs="Times New Roman"/>
          <w:sz w:val="24"/>
          <w:szCs w:val="24"/>
        </w:rPr>
        <w:t>воздействий</w:t>
      </w:r>
      <w:r w:rsidR="008D74C8" w:rsidRPr="008D74C8">
        <w:rPr>
          <w:rFonts w:ascii="Times New Roman" w:hAnsi="Times New Roman" w:cs="Times New Roman"/>
          <w:sz w:val="24"/>
          <w:szCs w:val="24"/>
        </w:rPr>
        <w:t xml:space="preserve"> для регенерации кости и хряща.</w:t>
      </w:r>
    </w:p>
    <w:p w:rsidR="008D74C8" w:rsidRDefault="008D74C8" w:rsidP="007E1703">
      <w:pPr>
        <w:tabs>
          <w:tab w:val="left" w:pos="567"/>
        </w:tabs>
        <w:spacing w:after="0" w:line="240" w:lineRule="auto"/>
        <w:jc w:val="both"/>
        <w:rPr>
          <w:rFonts w:ascii="Times New Roman" w:hAnsi="Times New Roman" w:cs="Times New Roman"/>
          <w:sz w:val="24"/>
          <w:szCs w:val="24"/>
        </w:rPr>
      </w:pPr>
    </w:p>
    <w:p w:rsidR="008D74C8" w:rsidRDefault="008D74C8" w:rsidP="007E1703">
      <w:pPr>
        <w:tabs>
          <w:tab w:val="left" w:pos="567"/>
        </w:tabs>
        <w:spacing w:after="0" w:line="240" w:lineRule="auto"/>
        <w:jc w:val="both"/>
        <w:rPr>
          <w:rFonts w:ascii="Times New Roman" w:hAnsi="Times New Roman" w:cs="Times New Roman"/>
          <w:sz w:val="24"/>
          <w:szCs w:val="24"/>
        </w:rPr>
      </w:pPr>
      <w:r w:rsidRPr="008D74C8">
        <w:rPr>
          <w:rFonts w:ascii="Times New Roman" w:hAnsi="Times New Roman" w:cs="Times New Roman"/>
          <w:b/>
          <w:sz w:val="24"/>
          <w:szCs w:val="24"/>
        </w:rPr>
        <w:t xml:space="preserve">Ключевые слова: </w:t>
      </w:r>
      <w:r w:rsidRPr="008D74C8">
        <w:rPr>
          <w:rFonts w:ascii="Times New Roman" w:hAnsi="Times New Roman" w:cs="Times New Roman"/>
          <w:sz w:val="24"/>
          <w:szCs w:val="24"/>
        </w:rPr>
        <w:t>регенерация кости и хряща, восстановление перелома, физическая стимуляция, электрические и магнитные поля, механические силы, ультразвук, ударные волны</w:t>
      </w:r>
      <w:r>
        <w:rPr>
          <w:rFonts w:ascii="Times New Roman" w:hAnsi="Times New Roman" w:cs="Times New Roman"/>
          <w:sz w:val="24"/>
          <w:szCs w:val="24"/>
        </w:rPr>
        <w:t>.</w:t>
      </w:r>
    </w:p>
    <w:p w:rsidR="008D74C8" w:rsidRDefault="008D74C8" w:rsidP="007E1703">
      <w:pPr>
        <w:tabs>
          <w:tab w:val="left" w:pos="567"/>
        </w:tabs>
        <w:spacing w:after="0" w:line="240" w:lineRule="auto"/>
        <w:jc w:val="both"/>
        <w:rPr>
          <w:rFonts w:ascii="Times New Roman" w:hAnsi="Times New Roman" w:cs="Times New Roman"/>
          <w:sz w:val="24"/>
          <w:szCs w:val="24"/>
        </w:rPr>
      </w:pPr>
    </w:p>
    <w:p w:rsidR="008D74C8" w:rsidRPr="008D74C8" w:rsidRDefault="008D74C8" w:rsidP="007E1703">
      <w:pPr>
        <w:tabs>
          <w:tab w:val="left" w:pos="567"/>
        </w:tabs>
        <w:spacing w:after="0" w:line="240" w:lineRule="auto"/>
        <w:jc w:val="both"/>
        <w:rPr>
          <w:rFonts w:ascii="Times New Roman" w:hAnsi="Times New Roman" w:cs="Times New Roman"/>
          <w:b/>
          <w:sz w:val="24"/>
          <w:szCs w:val="24"/>
        </w:rPr>
      </w:pPr>
      <w:r w:rsidRPr="008D74C8">
        <w:rPr>
          <w:rFonts w:ascii="Times New Roman" w:hAnsi="Times New Roman" w:cs="Times New Roman"/>
          <w:b/>
          <w:sz w:val="24"/>
          <w:szCs w:val="24"/>
        </w:rPr>
        <w:t>1. ВВЕДЕНИЕ</w:t>
      </w:r>
    </w:p>
    <w:p w:rsidR="008D74C8" w:rsidRDefault="008D74C8" w:rsidP="007E1703">
      <w:pPr>
        <w:tabs>
          <w:tab w:val="left" w:pos="567"/>
        </w:tabs>
        <w:spacing w:after="0" w:line="240" w:lineRule="auto"/>
        <w:jc w:val="both"/>
        <w:rPr>
          <w:rFonts w:ascii="Times New Roman" w:hAnsi="Times New Roman" w:cs="Times New Roman"/>
          <w:sz w:val="24"/>
          <w:szCs w:val="24"/>
        </w:rPr>
      </w:pPr>
    </w:p>
    <w:p w:rsidR="008D74C8" w:rsidRDefault="00BD3EE1"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C3E31" w:rsidRPr="00DC3E31">
        <w:rPr>
          <w:rFonts w:ascii="Times New Roman" w:hAnsi="Times New Roman" w:cs="Times New Roman"/>
          <w:sz w:val="24"/>
          <w:szCs w:val="24"/>
        </w:rPr>
        <w:t>Кл</w:t>
      </w:r>
      <w:r w:rsidR="00DC3E31">
        <w:rPr>
          <w:rFonts w:ascii="Times New Roman" w:hAnsi="Times New Roman" w:cs="Times New Roman"/>
          <w:sz w:val="24"/>
          <w:szCs w:val="24"/>
        </w:rPr>
        <w:t xml:space="preserve">ассическая регенеративная инженерия тканей – междисциплинарная область на стыке передового материаловедения. клеточной биологии и биологии развития. Её цель – содействие регенерации сложных тканей и органов </w:t>
      </w:r>
      <w:r w:rsidR="00DC3E31" w:rsidRPr="005A3EE3">
        <w:rPr>
          <w:rFonts w:ascii="Times New Roman" w:hAnsi="Times New Roman" w:cs="Times New Roman"/>
          <w:sz w:val="24"/>
          <w:szCs w:val="24"/>
        </w:rPr>
        <w:t xml:space="preserve">[1]. </w:t>
      </w:r>
      <w:r w:rsidR="005A3EE3" w:rsidRPr="005A3EE3">
        <w:rPr>
          <w:rFonts w:ascii="Times New Roman" w:hAnsi="Times New Roman" w:cs="Times New Roman"/>
          <w:sz w:val="24"/>
          <w:szCs w:val="24"/>
        </w:rPr>
        <w:t>В этом процессе природные или синтетические каркасы, клетки и факторы роста объединяются, образуя констру</w:t>
      </w:r>
      <w:r w:rsidR="0017366F">
        <w:rPr>
          <w:rFonts w:ascii="Times New Roman" w:hAnsi="Times New Roman" w:cs="Times New Roman"/>
          <w:sz w:val="24"/>
          <w:szCs w:val="24"/>
        </w:rPr>
        <w:t>кт</w:t>
      </w:r>
      <w:r w:rsidR="005A3EE3" w:rsidRPr="005A3EE3">
        <w:rPr>
          <w:rFonts w:ascii="Times New Roman" w:hAnsi="Times New Roman" w:cs="Times New Roman"/>
          <w:sz w:val="24"/>
          <w:szCs w:val="24"/>
        </w:rPr>
        <w:t>, структурно, функционально и механически сходн</w:t>
      </w:r>
      <w:r w:rsidR="0017366F">
        <w:rPr>
          <w:rFonts w:ascii="Times New Roman" w:hAnsi="Times New Roman" w:cs="Times New Roman"/>
          <w:sz w:val="24"/>
          <w:szCs w:val="24"/>
        </w:rPr>
        <w:t>ый</w:t>
      </w:r>
      <w:r w:rsidR="005A3EE3" w:rsidRPr="005A3EE3">
        <w:rPr>
          <w:rFonts w:ascii="Times New Roman" w:hAnsi="Times New Roman" w:cs="Times New Roman"/>
          <w:sz w:val="24"/>
          <w:szCs w:val="24"/>
        </w:rPr>
        <w:t xml:space="preserve"> с </w:t>
      </w:r>
      <w:r w:rsidR="0017366F">
        <w:rPr>
          <w:rFonts w:ascii="Times New Roman" w:hAnsi="Times New Roman" w:cs="Times New Roman"/>
          <w:sz w:val="24"/>
          <w:szCs w:val="24"/>
        </w:rPr>
        <w:t>родной</w:t>
      </w:r>
      <w:r w:rsidR="005A3EE3" w:rsidRPr="005A3EE3">
        <w:rPr>
          <w:rFonts w:ascii="Times New Roman" w:hAnsi="Times New Roman" w:cs="Times New Roman"/>
          <w:sz w:val="24"/>
          <w:szCs w:val="24"/>
        </w:rPr>
        <w:t xml:space="preserve"> тканью, которая требует восстановления [2].</w:t>
      </w:r>
      <w:r w:rsidR="0017366F">
        <w:rPr>
          <w:rFonts w:ascii="Times New Roman" w:hAnsi="Times New Roman" w:cs="Times New Roman"/>
          <w:sz w:val="24"/>
          <w:szCs w:val="24"/>
        </w:rPr>
        <w:t xml:space="preserve"> </w:t>
      </w:r>
      <w:r w:rsidR="00092A82" w:rsidRPr="00092A82">
        <w:rPr>
          <w:rFonts w:ascii="Times New Roman" w:hAnsi="Times New Roman" w:cs="Times New Roman"/>
          <w:sz w:val="24"/>
          <w:szCs w:val="24"/>
        </w:rPr>
        <w:t>Хорошо известно, что заболевания костей, такие как остеопороз</w:t>
      </w:r>
      <w:r w:rsidR="009F6302">
        <w:rPr>
          <w:rFonts w:ascii="Times New Roman" w:hAnsi="Times New Roman" w:cs="Times New Roman"/>
          <w:sz w:val="24"/>
          <w:szCs w:val="24"/>
        </w:rPr>
        <w:t>и</w:t>
      </w:r>
      <w:r w:rsidR="00092A82" w:rsidRPr="00092A82">
        <w:rPr>
          <w:rFonts w:ascii="Times New Roman" w:hAnsi="Times New Roman" w:cs="Times New Roman"/>
          <w:sz w:val="24"/>
          <w:szCs w:val="24"/>
        </w:rPr>
        <w:t xml:space="preserve"> переломы костей</w:t>
      </w:r>
      <w:r w:rsidR="009F6302">
        <w:rPr>
          <w:rFonts w:ascii="Times New Roman" w:hAnsi="Times New Roman" w:cs="Times New Roman"/>
          <w:sz w:val="24"/>
          <w:szCs w:val="24"/>
        </w:rPr>
        <w:t>,</w:t>
      </w:r>
      <w:r w:rsidR="00092A82" w:rsidRPr="00092A82">
        <w:rPr>
          <w:rFonts w:ascii="Times New Roman" w:hAnsi="Times New Roman" w:cs="Times New Roman"/>
          <w:sz w:val="24"/>
          <w:szCs w:val="24"/>
        </w:rPr>
        <w:t xml:space="preserve"> и заболевания хрящей, такие как </w:t>
      </w:r>
      <w:r w:rsidR="00092A82">
        <w:rPr>
          <w:rFonts w:ascii="Times New Roman" w:hAnsi="Times New Roman" w:cs="Times New Roman"/>
          <w:sz w:val="24"/>
          <w:szCs w:val="24"/>
        </w:rPr>
        <w:t>артроз</w:t>
      </w:r>
      <w:r w:rsidR="00092A82" w:rsidRPr="00092A82">
        <w:rPr>
          <w:rFonts w:ascii="Times New Roman" w:hAnsi="Times New Roman" w:cs="Times New Roman"/>
          <w:sz w:val="24"/>
          <w:szCs w:val="24"/>
        </w:rPr>
        <w:t>, обычно возникают из-за неправильной физиологии или физического повреждения.</w:t>
      </w:r>
      <w:r w:rsidR="00FA592B" w:rsidRPr="00FA592B">
        <w:rPr>
          <w:rFonts w:ascii="Times New Roman" w:hAnsi="Times New Roman" w:cs="Times New Roman"/>
          <w:sz w:val="24"/>
          <w:szCs w:val="24"/>
        </w:rPr>
        <w:t xml:space="preserve"> </w:t>
      </w:r>
      <w:r w:rsidR="00FA592B">
        <w:rPr>
          <w:rFonts w:ascii="Times New Roman" w:hAnsi="Times New Roman" w:cs="Times New Roman"/>
          <w:sz w:val="24"/>
          <w:szCs w:val="24"/>
        </w:rPr>
        <w:t xml:space="preserve">Появилось несколько методов и подходов, способствующих регенерации. </w:t>
      </w:r>
      <w:r w:rsidR="00FA592B" w:rsidRPr="00FA592B">
        <w:rPr>
          <w:rFonts w:ascii="Times New Roman" w:hAnsi="Times New Roman" w:cs="Times New Roman"/>
          <w:sz w:val="24"/>
          <w:szCs w:val="24"/>
        </w:rPr>
        <w:t>Например, в качестве простого терапевтического метода для эффективной реконструкции кости широко используется направленная регенерация кости (</w:t>
      </w:r>
      <w:r w:rsidR="00FA592B">
        <w:rPr>
          <w:rFonts w:ascii="Times New Roman" w:hAnsi="Times New Roman" w:cs="Times New Roman"/>
          <w:sz w:val="24"/>
          <w:szCs w:val="24"/>
        </w:rPr>
        <w:t>НРК</w:t>
      </w:r>
      <w:r w:rsidR="00FA592B" w:rsidRPr="00FA592B">
        <w:rPr>
          <w:rFonts w:ascii="Times New Roman" w:hAnsi="Times New Roman" w:cs="Times New Roman"/>
          <w:sz w:val="24"/>
          <w:szCs w:val="24"/>
        </w:rPr>
        <w:t>) [3–5].</w:t>
      </w:r>
      <w:r w:rsidR="00FA592B">
        <w:rPr>
          <w:rFonts w:ascii="Times New Roman" w:hAnsi="Times New Roman" w:cs="Times New Roman"/>
          <w:sz w:val="24"/>
          <w:szCs w:val="24"/>
        </w:rPr>
        <w:t xml:space="preserve"> </w:t>
      </w:r>
      <w:r w:rsidR="00FA592B" w:rsidRPr="00FA592B">
        <w:rPr>
          <w:rFonts w:ascii="Times New Roman" w:hAnsi="Times New Roman" w:cs="Times New Roman"/>
          <w:sz w:val="24"/>
          <w:szCs w:val="24"/>
        </w:rPr>
        <w:t>Имплантация аутологичных хондроцитов (</w:t>
      </w:r>
      <w:r w:rsidR="00FA592B">
        <w:rPr>
          <w:rFonts w:ascii="Times New Roman" w:hAnsi="Times New Roman" w:cs="Times New Roman"/>
          <w:sz w:val="24"/>
          <w:szCs w:val="24"/>
        </w:rPr>
        <w:t>ИУХ</w:t>
      </w:r>
      <w:r w:rsidR="00FA592B" w:rsidRPr="00FA592B">
        <w:rPr>
          <w:rFonts w:ascii="Times New Roman" w:hAnsi="Times New Roman" w:cs="Times New Roman"/>
          <w:sz w:val="24"/>
          <w:szCs w:val="24"/>
        </w:rPr>
        <w:t>) и лечение мезенхимальными стволовыми клетками человека (</w:t>
      </w:r>
      <w:r w:rsidR="00FA592B">
        <w:rPr>
          <w:rFonts w:ascii="Times New Roman" w:hAnsi="Times New Roman" w:cs="Times New Roman"/>
          <w:sz w:val="24"/>
          <w:szCs w:val="24"/>
        </w:rPr>
        <w:t>МСКЧ</w:t>
      </w:r>
      <w:r w:rsidR="00FA592B" w:rsidRPr="00FA592B">
        <w:rPr>
          <w:rFonts w:ascii="Times New Roman" w:hAnsi="Times New Roman" w:cs="Times New Roman"/>
          <w:sz w:val="24"/>
          <w:szCs w:val="24"/>
        </w:rPr>
        <w:t>) являются многообещающими стратегиями регенерации хряща.</w:t>
      </w:r>
      <w:r w:rsidR="00FA592B">
        <w:rPr>
          <w:rFonts w:ascii="Times New Roman" w:hAnsi="Times New Roman" w:cs="Times New Roman"/>
          <w:sz w:val="24"/>
          <w:szCs w:val="24"/>
        </w:rPr>
        <w:t xml:space="preserve"> Тем не менее, в случае костных дефектов и дегенерации хряща одной из основных задач является восстановление тканей с достаточной механической прочностью и способностью вести себя, как родная ткань. </w:t>
      </w:r>
      <w:r w:rsidR="00806650" w:rsidRPr="00806650">
        <w:rPr>
          <w:rFonts w:ascii="Times New Roman" w:hAnsi="Times New Roman" w:cs="Times New Roman"/>
          <w:sz w:val="24"/>
          <w:szCs w:val="24"/>
        </w:rPr>
        <w:t>Получающ</w:t>
      </w:r>
      <w:r w:rsidR="00806650">
        <w:rPr>
          <w:rFonts w:ascii="Times New Roman" w:hAnsi="Times New Roman" w:cs="Times New Roman"/>
          <w:sz w:val="24"/>
          <w:szCs w:val="24"/>
        </w:rPr>
        <w:t>ая</w:t>
      </w:r>
      <w:r w:rsidR="00806650" w:rsidRPr="00806650">
        <w:rPr>
          <w:rFonts w:ascii="Times New Roman" w:hAnsi="Times New Roman" w:cs="Times New Roman"/>
          <w:sz w:val="24"/>
          <w:szCs w:val="24"/>
        </w:rPr>
        <w:t>ся в результате наращивани</w:t>
      </w:r>
      <w:r w:rsidR="00A979C1">
        <w:rPr>
          <w:rFonts w:ascii="Times New Roman" w:hAnsi="Times New Roman" w:cs="Times New Roman"/>
          <w:sz w:val="24"/>
          <w:szCs w:val="24"/>
        </w:rPr>
        <w:t>я</w:t>
      </w:r>
      <w:r w:rsidR="00806650" w:rsidRPr="00806650">
        <w:rPr>
          <w:rFonts w:ascii="Times New Roman" w:hAnsi="Times New Roman" w:cs="Times New Roman"/>
          <w:sz w:val="24"/>
          <w:szCs w:val="24"/>
        </w:rPr>
        <w:t xml:space="preserve"> волокнист</w:t>
      </w:r>
      <w:r w:rsidR="00A979C1">
        <w:rPr>
          <w:rFonts w:ascii="Times New Roman" w:hAnsi="Times New Roman" w:cs="Times New Roman"/>
          <w:sz w:val="24"/>
          <w:szCs w:val="24"/>
        </w:rPr>
        <w:t>ая</w:t>
      </w:r>
      <w:r w:rsidR="00806650" w:rsidRPr="00806650">
        <w:rPr>
          <w:rFonts w:ascii="Times New Roman" w:hAnsi="Times New Roman" w:cs="Times New Roman"/>
          <w:sz w:val="24"/>
          <w:szCs w:val="24"/>
        </w:rPr>
        <w:t xml:space="preserve"> соединительн</w:t>
      </w:r>
      <w:r w:rsidR="00A979C1">
        <w:rPr>
          <w:rFonts w:ascii="Times New Roman" w:hAnsi="Times New Roman" w:cs="Times New Roman"/>
          <w:sz w:val="24"/>
          <w:szCs w:val="24"/>
        </w:rPr>
        <w:t>ая</w:t>
      </w:r>
      <w:r w:rsidR="00806650" w:rsidRPr="00806650">
        <w:rPr>
          <w:rFonts w:ascii="Times New Roman" w:hAnsi="Times New Roman" w:cs="Times New Roman"/>
          <w:sz w:val="24"/>
          <w:szCs w:val="24"/>
        </w:rPr>
        <w:t xml:space="preserve"> ткан</w:t>
      </w:r>
      <w:r w:rsidR="00A979C1">
        <w:rPr>
          <w:rFonts w:ascii="Times New Roman" w:hAnsi="Times New Roman" w:cs="Times New Roman"/>
          <w:sz w:val="24"/>
          <w:szCs w:val="24"/>
        </w:rPr>
        <w:t>ь</w:t>
      </w:r>
      <w:r w:rsidR="00806650" w:rsidRPr="00806650">
        <w:rPr>
          <w:rFonts w:ascii="Times New Roman" w:hAnsi="Times New Roman" w:cs="Times New Roman"/>
          <w:sz w:val="24"/>
          <w:szCs w:val="24"/>
        </w:rPr>
        <w:t xml:space="preserve"> с ее низкой механической прочностью и хрящевидной структурой созда</w:t>
      </w:r>
      <w:r w:rsidR="00A979C1">
        <w:rPr>
          <w:rFonts w:ascii="Times New Roman" w:hAnsi="Times New Roman" w:cs="Times New Roman"/>
          <w:sz w:val="24"/>
          <w:szCs w:val="24"/>
        </w:rPr>
        <w:t>ё</w:t>
      </w:r>
      <w:r w:rsidR="00806650" w:rsidRPr="00806650">
        <w:rPr>
          <w:rFonts w:ascii="Times New Roman" w:hAnsi="Times New Roman" w:cs="Times New Roman"/>
          <w:sz w:val="24"/>
          <w:szCs w:val="24"/>
        </w:rPr>
        <w:t>т дефектную кость.</w:t>
      </w:r>
      <w:r w:rsidR="00A979C1">
        <w:rPr>
          <w:rFonts w:ascii="Times New Roman" w:hAnsi="Times New Roman" w:cs="Times New Roman"/>
          <w:sz w:val="24"/>
          <w:szCs w:val="24"/>
        </w:rPr>
        <w:t xml:space="preserve"> </w:t>
      </w:r>
      <w:r w:rsidR="000868EB">
        <w:rPr>
          <w:rFonts w:ascii="Times New Roman" w:hAnsi="Times New Roman" w:cs="Times New Roman"/>
          <w:sz w:val="24"/>
          <w:szCs w:val="24"/>
        </w:rPr>
        <w:t>Применение и</w:t>
      </w:r>
      <w:r w:rsidR="00A979C1">
        <w:rPr>
          <w:rFonts w:ascii="Times New Roman" w:hAnsi="Times New Roman" w:cs="Times New Roman"/>
          <w:sz w:val="24"/>
          <w:szCs w:val="24"/>
        </w:rPr>
        <w:t xml:space="preserve"> ИУХ, и МСКЧ в случае регенеративной терапии хряща на </w:t>
      </w:r>
      <w:r w:rsidR="00694DD5">
        <w:rPr>
          <w:rFonts w:ascii="Times New Roman" w:hAnsi="Times New Roman" w:cs="Times New Roman"/>
          <w:sz w:val="24"/>
          <w:szCs w:val="24"/>
        </w:rPr>
        <w:t>уровне клеток</w:t>
      </w:r>
      <w:r w:rsidR="000868EB">
        <w:rPr>
          <w:rFonts w:ascii="Times New Roman" w:hAnsi="Times New Roman" w:cs="Times New Roman"/>
          <w:sz w:val="24"/>
          <w:szCs w:val="24"/>
        </w:rPr>
        <w:t xml:space="preserve"> выявило существенные недостатки, мешающие их клиническому применению. После ИУХ вместо гиалинового хряща дедифференцированные хондроциты образуют </w:t>
      </w:r>
      <w:r w:rsidR="000868EB">
        <w:rPr>
          <w:rFonts w:ascii="Times New Roman" w:hAnsi="Times New Roman" w:cs="Times New Roman"/>
          <w:sz w:val="24"/>
          <w:szCs w:val="24"/>
        </w:rPr>
        <w:lastRenderedPageBreak/>
        <w:t>фиброкартигель, а</w:t>
      </w:r>
      <w:r w:rsidRPr="00BD3EE1">
        <w:rPr>
          <w:rFonts w:ascii="Times New Roman" w:hAnsi="Times New Roman" w:cs="Times New Roman"/>
          <w:sz w:val="24"/>
          <w:szCs w:val="24"/>
        </w:rPr>
        <w:t xml:space="preserve"> </w:t>
      </w:r>
      <w:r>
        <w:rPr>
          <w:rFonts w:ascii="Times New Roman" w:hAnsi="Times New Roman" w:cs="Times New Roman"/>
          <w:sz w:val="24"/>
          <w:szCs w:val="24"/>
        </w:rPr>
        <w:t xml:space="preserve">при лечении артроза МСКЧ гипетрофическая дифференцировка МСКЧ зачастую приводит к энхондральной оссификации </w:t>
      </w:r>
      <w:r w:rsidRPr="00BD3EE1">
        <w:rPr>
          <w:rFonts w:ascii="Times New Roman" w:hAnsi="Times New Roman" w:cs="Times New Roman"/>
          <w:sz w:val="24"/>
          <w:szCs w:val="24"/>
        </w:rPr>
        <w:t>[6-12]</w:t>
      </w:r>
      <w:r>
        <w:rPr>
          <w:rFonts w:ascii="Times New Roman" w:hAnsi="Times New Roman" w:cs="Times New Roman"/>
          <w:sz w:val="24"/>
          <w:szCs w:val="24"/>
        </w:rPr>
        <w:t>.</w:t>
      </w:r>
    </w:p>
    <w:p w:rsidR="00BD3EE1" w:rsidRDefault="00BD3EE1"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Чтобы решить подобные проблемы, учёные тщательно изучали такие биохимические сигналы, как </w:t>
      </w:r>
      <w:r w:rsidRPr="00BD3EE1">
        <w:rPr>
          <w:rFonts w:ascii="Times New Roman" w:hAnsi="Times New Roman" w:cs="Times New Roman"/>
          <w:sz w:val="24"/>
          <w:szCs w:val="24"/>
        </w:rPr>
        <w:t>плазм</w:t>
      </w:r>
      <w:r>
        <w:rPr>
          <w:rFonts w:ascii="Times New Roman" w:hAnsi="Times New Roman" w:cs="Times New Roman"/>
          <w:sz w:val="24"/>
          <w:szCs w:val="24"/>
        </w:rPr>
        <w:t>а</w:t>
      </w:r>
      <w:r w:rsidRPr="00BD3EE1">
        <w:rPr>
          <w:rFonts w:ascii="Times New Roman" w:hAnsi="Times New Roman" w:cs="Times New Roman"/>
          <w:sz w:val="24"/>
          <w:szCs w:val="24"/>
        </w:rPr>
        <w:t xml:space="preserve"> тромбоцитов, новые каркасы из биоматериалов и различные факторы роста; однако наибольшее внимание было уделено химическому и биологическому поведению [13–17].</w:t>
      </w:r>
      <w:r>
        <w:rPr>
          <w:rFonts w:ascii="Times New Roman" w:hAnsi="Times New Roman" w:cs="Times New Roman"/>
          <w:sz w:val="24"/>
          <w:szCs w:val="24"/>
        </w:rPr>
        <w:t xml:space="preserve"> </w:t>
      </w:r>
      <w:r w:rsidR="00721F23" w:rsidRPr="00721F23">
        <w:rPr>
          <w:rFonts w:ascii="Times New Roman" w:hAnsi="Times New Roman" w:cs="Times New Roman"/>
          <w:sz w:val="24"/>
          <w:szCs w:val="24"/>
        </w:rPr>
        <w:t xml:space="preserve">Поскольку кость и хрящ подвергаются воздействию многочисленных внутренних и внешних физических сил, биомеханическая среда играет важную роль в поддержании, восстановлении и ремоделировании их соответствующих тканей </w:t>
      </w:r>
      <w:r w:rsidR="00721F23">
        <w:rPr>
          <w:rFonts w:ascii="Times New Roman" w:hAnsi="Times New Roman" w:cs="Times New Roman"/>
          <w:sz w:val="24"/>
          <w:szCs w:val="24"/>
        </w:rPr>
        <w:t>с целью</w:t>
      </w:r>
      <w:r w:rsidR="00721F23" w:rsidRPr="00721F23">
        <w:rPr>
          <w:rFonts w:ascii="Times New Roman" w:hAnsi="Times New Roman" w:cs="Times New Roman"/>
          <w:sz w:val="24"/>
          <w:szCs w:val="24"/>
        </w:rPr>
        <w:t xml:space="preserve"> удовлетворения функциональных потребностей и поддержания гомеостаза ткани.</w:t>
      </w:r>
      <w:r w:rsidR="00721F23">
        <w:rPr>
          <w:rFonts w:ascii="Times New Roman" w:hAnsi="Times New Roman" w:cs="Times New Roman"/>
          <w:sz w:val="24"/>
          <w:szCs w:val="24"/>
        </w:rPr>
        <w:t xml:space="preserve"> </w:t>
      </w:r>
      <w:r w:rsidR="00721F23" w:rsidRPr="00721F23">
        <w:rPr>
          <w:rFonts w:ascii="Times New Roman" w:hAnsi="Times New Roman" w:cs="Times New Roman"/>
          <w:sz w:val="24"/>
          <w:szCs w:val="24"/>
        </w:rPr>
        <w:t>На самом деле физические свойства микросреды клетки так же важны, как и биохимические свойства.</w:t>
      </w:r>
      <w:r w:rsidR="00721F23">
        <w:rPr>
          <w:rFonts w:ascii="Times New Roman" w:hAnsi="Times New Roman" w:cs="Times New Roman"/>
          <w:sz w:val="24"/>
          <w:szCs w:val="24"/>
        </w:rPr>
        <w:t xml:space="preserve"> </w:t>
      </w:r>
      <w:r w:rsidR="00721F23" w:rsidRPr="00721F23">
        <w:rPr>
          <w:rFonts w:ascii="Times New Roman" w:hAnsi="Times New Roman" w:cs="Times New Roman"/>
          <w:sz w:val="24"/>
          <w:szCs w:val="24"/>
        </w:rPr>
        <w:t>Например, было показано, что изменение жесткости внеклеточного матрикса (</w:t>
      </w:r>
      <w:r w:rsidR="00721F23">
        <w:rPr>
          <w:rFonts w:ascii="Times New Roman" w:hAnsi="Times New Roman" w:cs="Times New Roman"/>
          <w:sz w:val="24"/>
          <w:szCs w:val="24"/>
        </w:rPr>
        <w:t>ВМ</w:t>
      </w:r>
      <w:r w:rsidR="00721F23" w:rsidRPr="00721F23">
        <w:rPr>
          <w:rFonts w:ascii="Times New Roman" w:hAnsi="Times New Roman" w:cs="Times New Roman"/>
          <w:sz w:val="24"/>
          <w:szCs w:val="24"/>
        </w:rPr>
        <w:t>) может направлять дифференцировку стволовых клеток</w:t>
      </w:r>
      <w:r w:rsidR="00721F23">
        <w:rPr>
          <w:rFonts w:ascii="Times New Roman" w:hAnsi="Times New Roman" w:cs="Times New Roman"/>
          <w:sz w:val="24"/>
          <w:szCs w:val="24"/>
        </w:rPr>
        <w:t>. Увеличение жёсткости направляет</w:t>
      </w:r>
      <w:r w:rsidR="00721F23" w:rsidRPr="00721F23">
        <w:rPr>
          <w:rFonts w:ascii="Times New Roman" w:hAnsi="Times New Roman" w:cs="Times New Roman"/>
          <w:sz w:val="24"/>
          <w:szCs w:val="24"/>
        </w:rPr>
        <w:t xml:space="preserve"> дифференцировку в сторону более механически компетентных тканей, таких как хрящ и кость, и в сторону от более тонких</w:t>
      </w:r>
      <w:r w:rsidR="00721F23">
        <w:rPr>
          <w:rFonts w:ascii="Times New Roman" w:hAnsi="Times New Roman" w:cs="Times New Roman"/>
          <w:sz w:val="24"/>
          <w:szCs w:val="24"/>
        </w:rPr>
        <w:t xml:space="preserve"> жировых и нейрональных тканей </w:t>
      </w:r>
      <w:r w:rsidR="00721F23" w:rsidRPr="00721F23">
        <w:rPr>
          <w:rFonts w:ascii="Times New Roman" w:hAnsi="Times New Roman" w:cs="Times New Roman"/>
          <w:sz w:val="24"/>
          <w:szCs w:val="24"/>
        </w:rPr>
        <w:t>[18].</w:t>
      </w:r>
    </w:p>
    <w:p w:rsidR="00AD7AC3" w:rsidRDefault="00721F23"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E6E84">
        <w:rPr>
          <w:rFonts w:ascii="Times New Roman" w:hAnsi="Times New Roman" w:cs="Times New Roman"/>
          <w:sz w:val="24"/>
          <w:szCs w:val="24"/>
        </w:rPr>
        <w:t>Было показано, что ф</w:t>
      </w:r>
      <w:r w:rsidR="00AE6E84" w:rsidRPr="00AE6E84">
        <w:rPr>
          <w:rFonts w:ascii="Times New Roman" w:hAnsi="Times New Roman" w:cs="Times New Roman"/>
          <w:sz w:val="24"/>
          <w:szCs w:val="24"/>
        </w:rPr>
        <w:t>изическ</w:t>
      </w:r>
      <w:r w:rsidR="00AE6E84">
        <w:rPr>
          <w:rFonts w:ascii="Times New Roman" w:hAnsi="Times New Roman" w:cs="Times New Roman"/>
          <w:sz w:val="24"/>
          <w:szCs w:val="24"/>
        </w:rPr>
        <w:t xml:space="preserve">ое воздействие </w:t>
      </w:r>
      <w:r w:rsidR="00AE6E84" w:rsidRPr="00AE6E84">
        <w:rPr>
          <w:rFonts w:ascii="Times New Roman" w:hAnsi="Times New Roman" w:cs="Times New Roman"/>
          <w:sz w:val="24"/>
          <w:szCs w:val="24"/>
        </w:rPr>
        <w:t>(циклическ</w:t>
      </w:r>
      <w:r w:rsidR="00306596">
        <w:rPr>
          <w:rFonts w:ascii="Times New Roman" w:hAnsi="Times New Roman" w:cs="Times New Roman"/>
          <w:sz w:val="24"/>
          <w:szCs w:val="24"/>
        </w:rPr>
        <w:t>ая деформация</w:t>
      </w:r>
      <w:r w:rsidR="00AE6E84" w:rsidRPr="00AE6E84">
        <w:rPr>
          <w:rFonts w:ascii="Times New Roman" w:hAnsi="Times New Roman" w:cs="Times New Roman"/>
          <w:sz w:val="24"/>
          <w:szCs w:val="24"/>
        </w:rPr>
        <w:t xml:space="preserve">, электричество, электромагнетизм, ультразвук, ударная волна и лазер) </w:t>
      </w:r>
      <w:r w:rsidR="00AE6E84">
        <w:rPr>
          <w:rFonts w:ascii="Times New Roman" w:hAnsi="Times New Roman" w:cs="Times New Roman"/>
          <w:sz w:val="24"/>
          <w:szCs w:val="24"/>
        </w:rPr>
        <w:t>играет</w:t>
      </w:r>
      <w:r w:rsidR="00AE6E84" w:rsidRPr="00AE6E84">
        <w:rPr>
          <w:rFonts w:ascii="Times New Roman" w:hAnsi="Times New Roman" w:cs="Times New Roman"/>
          <w:sz w:val="24"/>
          <w:szCs w:val="24"/>
        </w:rPr>
        <w:t xml:space="preserve"> активную роль в регенерации кости и хряща in vitro и in vivo [19–23].</w:t>
      </w:r>
      <w:r w:rsidR="00AE6E84">
        <w:rPr>
          <w:rFonts w:ascii="Times New Roman" w:hAnsi="Times New Roman" w:cs="Times New Roman"/>
          <w:sz w:val="24"/>
          <w:szCs w:val="24"/>
        </w:rPr>
        <w:t xml:space="preserve"> </w:t>
      </w:r>
      <w:r w:rsidR="00AD7AC3">
        <w:rPr>
          <w:rFonts w:ascii="Times New Roman" w:hAnsi="Times New Roman" w:cs="Times New Roman"/>
          <w:sz w:val="24"/>
          <w:szCs w:val="24"/>
        </w:rPr>
        <w:t xml:space="preserve">Было обнаружено, что в инженерии костно-мышечной ткани на </w:t>
      </w:r>
      <w:r w:rsidR="00694DD5">
        <w:rPr>
          <w:rFonts w:ascii="Times New Roman" w:hAnsi="Times New Roman" w:cs="Times New Roman"/>
          <w:sz w:val="24"/>
          <w:szCs w:val="24"/>
        </w:rPr>
        <w:t>уровне клеток</w:t>
      </w:r>
      <w:r w:rsidR="00AD7AC3">
        <w:rPr>
          <w:rFonts w:ascii="Times New Roman" w:hAnsi="Times New Roman" w:cs="Times New Roman"/>
          <w:sz w:val="24"/>
          <w:szCs w:val="24"/>
        </w:rPr>
        <w:t xml:space="preserve"> эти варианты физического воздействия </w:t>
      </w:r>
      <w:r w:rsidR="00AD7AC3">
        <w:rPr>
          <w:rFonts w:ascii="Times New Roman" w:hAnsi="Times New Roman" w:cs="Times New Roman"/>
          <w:sz w:val="24"/>
          <w:szCs w:val="24"/>
        </w:rPr>
        <w:br/>
        <w:t xml:space="preserve">(Рис. 1) индуцируют пролиферацию МСКЧ, модулируют их поведение и поддерживают их дифференциацию путём модуляции их внутриклеточных сигнальных путей. </w:t>
      </w:r>
      <w:r w:rsidR="00AD7AC3" w:rsidRPr="00AD7AC3">
        <w:rPr>
          <w:rFonts w:ascii="Times New Roman" w:hAnsi="Times New Roman" w:cs="Times New Roman"/>
          <w:sz w:val="24"/>
          <w:szCs w:val="24"/>
        </w:rPr>
        <w:t xml:space="preserve">Это </w:t>
      </w:r>
      <w:r w:rsidR="00AD7AC3">
        <w:rPr>
          <w:rFonts w:ascii="Times New Roman" w:hAnsi="Times New Roman" w:cs="Times New Roman"/>
          <w:sz w:val="24"/>
          <w:szCs w:val="24"/>
        </w:rPr>
        <w:t xml:space="preserve">обстоятельство </w:t>
      </w:r>
      <w:r w:rsidR="00AD7AC3" w:rsidRPr="00AD7AC3">
        <w:rPr>
          <w:rFonts w:ascii="Times New Roman" w:hAnsi="Times New Roman" w:cs="Times New Roman"/>
          <w:sz w:val="24"/>
          <w:szCs w:val="24"/>
        </w:rPr>
        <w:t xml:space="preserve">говорит о том, что использование </w:t>
      </w:r>
      <w:r w:rsidR="00AD7AC3">
        <w:rPr>
          <w:rFonts w:ascii="Times New Roman" w:hAnsi="Times New Roman" w:cs="Times New Roman"/>
          <w:sz w:val="24"/>
          <w:szCs w:val="24"/>
        </w:rPr>
        <w:t>такого воздействия</w:t>
      </w:r>
      <w:r w:rsidR="00AD7AC3" w:rsidRPr="00AD7AC3">
        <w:rPr>
          <w:rFonts w:ascii="Times New Roman" w:hAnsi="Times New Roman" w:cs="Times New Roman"/>
          <w:sz w:val="24"/>
          <w:szCs w:val="24"/>
        </w:rPr>
        <w:t xml:space="preserve"> может быть многообещающей стратегией для улучшения заживления переломов костей и регенерации хряща.</w:t>
      </w:r>
      <w:r w:rsidR="00AD7AC3" w:rsidRPr="00AD7AC3">
        <w:t xml:space="preserve"> </w:t>
      </w:r>
      <w:r w:rsidR="00AD7AC3" w:rsidRPr="00AD7AC3">
        <w:rPr>
          <w:rFonts w:ascii="Times New Roman" w:hAnsi="Times New Roman" w:cs="Times New Roman"/>
          <w:sz w:val="24"/>
          <w:szCs w:val="24"/>
        </w:rPr>
        <w:t>На сегодняшний день некоторые физические манипуляции уже были введены в клиническ</w:t>
      </w:r>
      <w:r w:rsidR="00AD7AC3">
        <w:rPr>
          <w:rFonts w:ascii="Times New Roman" w:hAnsi="Times New Roman" w:cs="Times New Roman"/>
          <w:sz w:val="24"/>
          <w:szCs w:val="24"/>
        </w:rPr>
        <w:t xml:space="preserve">ую практику </w:t>
      </w:r>
      <w:r w:rsidR="00AD7AC3" w:rsidRPr="00AD7AC3">
        <w:rPr>
          <w:rFonts w:ascii="Times New Roman" w:hAnsi="Times New Roman" w:cs="Times New Roman"/>
          <w:sz w:val="24"/>
          <w:szCs w:val="24"/>
        </w:rPr>
        <w:t>для регенерации костей и хрящей.</w:t>
      </w:r>
      <w:r w:rsidR="00AD7AC3" w:rsidRPr="00AD7AC3">
        <w:t xml:space="preserve"> </w:t>
      </w:r>
      <w:r w:rsidR="00AD7AC3" w:rsidRPr="00AD7AC3">
        <w:rPr>
          <w:rFonts w:ascii="Times New Roman" w:hAnsi="Times New Roman" w:cs="Times New Roman"/>
          <w:sz w:val="24"/>
          <w:szCs w:val="24"/>
        </w:rPr>
        <w:t xml:space="preserve">Целью данного обзора является выявление основных методов физической стимуляции, </w:t>
      </w:r>
      <w:r w:rsidR="00AD7AC3">
        <w:rPr>
          <w:rFonts w:ascii="Times New Roman" w:hAnsi="Times New Roman" w:cs="Times New Roman"/>
          <w:sz w:val="24"/>
          <w:szCs w:val="24"/>
        </w:rPr>
        <w:t>используемых</w:t>
      </w:r>
      <w:r w:rsidR="00AD7AC3" w:rsidRPr="00AD7AC3">
        <w:rPr>
          <w:rFonts w:ascii="Times New Roman" w:hAnsi="Times New Roman" w:cs="Times New Roman"/>
          <w:sz w:val="24"/>
          <w:szCs w:val="24"/>
        </w:rPr>
        <w:t xml:space="preserve"> при восстановлении костей и хрящей, и выяснение возможных механизмов клеточного ответа.</w:t>
      </w:r>
    </w:p>
    <w:p w:rsidR="00721F23" w:rsidRDefault="00AD7AC3"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D7AC3" w:rsidRDefault="00AD7AC3" w:rsidP="00BD3EE1">
      <w:pPr>
        <w:tabs>
          <w:tab w:val="left" w:pos="567"/>
        </w:tabs>
        <w:spacing w:after="0" w:line="240" w:lineRule="auto"/>
        <w:jc w:val="both"/>
        <w:rPr>
          <w:rFonts w:ascii="Times New Roman" w:hAnsi="Times New Roman" w:cs="Times New Roman"/>
          <w:sz w:val="24"/>
          <w:szCs w:val="24"/>
        </w:rPr>
      </w:pPr>
      <w:r>
        <w:rPr>
          <w:noProof/>
          <w:lang w:eastAsia="ru-RU"/>
        </w:rPr>
        <w:drawing>
          <wp:inline distT="0" distB="0" distL="0" distR="0">
            <wp:extent cx="5940425" cy="3801872"/>
            <wp:effectExtent l="0" t="0" r="3175" b="8255"/>
            <wp:docPr id="1" name="Рисунок 1" descr="An external file that holds a picture, illustration, etc.&#10;Object name is nihms-977819-f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nihms-977819-f000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01872"/>
                    </a:xfrm>
                    <a:prstGeom prst="rect">
                      <a:avLst/>
                    </a:prstGeom>
                    <a:noFill/>
                    <a:ln>
                      <a:noFill/>
                    </a:ln>
                  </pic:spPr>
                </pic:pic>
              </a:graphicData>
            </a:graphic>
          </wp:inline>
        </w:drawing>
      </w:r>
    </w:p>
    <w:p w:rsidR="00694DD5" w:rsidRDefault="00694DD5" w:rsidP="00BD3EE1">
      <w:pPr>
        <w:tabs>
          <w:tab w:val="left" w:pos="567"/>
        </w:tabs>
        <w:spacing w:after="0" w:line="240" w:lineRule="auto"/>
        <w:jc w:val="both"/>
        <w:rPr>
          <w:rFonts w:ascii="Times New Roman" w:hAnsi="Times New Roman" w:cs="Times New Roman"/>
          <w:sz w:val="24"/>
          <w:szCs w:val="24"/>
        </w:rPr>
      </w:pPr>
    </w:p>
    <w:p w:rsidR="00694DD5" w:rsidRDefault="00694DD5" w:rsidP="00694DD5">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1 Схематическое изображение регенерации костей и хрящей при различных физических воздействиях на уровне клеток</w:t>
      </w:r>
    </w:p>
    <w:p w:rsidR="00694DD5" w:rsidRDefault="00694DD5" w:rsidP="00BD3EE1">
      <w:pPr>
        <w:tabs>
          <w:tab w:val="left" w:pos="567"/>
        </w:tabs>
        <w:spacing w:after="0" w:line="240" w:lineRule="auto"/>
        <w:jc w:val="both"/>
        <w:rPr>
          <w:rFonts w:ascii="Times New Roman" w:hAnsi="Times New Roman" w:cs="Times New Roman"/>
          <w:sz w:val="24"/>
          <w:szCs w:val="24"/>
        </w:rPr>
      </w:pPr>
    </w:p>
    <w:p w:rsidR="00AD7AC3" w:rsidRDefault="00AD7AC3"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Mechanical</w:t>
      </w:r>
      <w:r w:rsidRPr="00AD7AC3">
        <w:rPr>
          <w:rFonts w:ascii="Times New Roman" w:hAnsi="Times New Roman" w:cs="Times New Roman"/>
          <w:sz w:val="24"/>
          <w:szCs w:val="24"/>
        </w:rPr>
        <w:t xml:space="preserve"> </w:t>
      </w:r>
      <w:r>
        <w:rPr>
          <w:rFonts w:ascii="Times New Roman" w:hAnsi="Times New Roman" w:cs="Times New Roman"/>
          <w:sz w:val="24"/>
          <w:szCs w:val="24"/>
          <w:lang w:val="en-US"/>
        </w:rPr>
        <w:t>stimulus</w:t>
      </w:r>
      <w:r w:rsidRPr="00AD7AC3">
        <w:rPr>
          <w:rFonts w:ascii="Times New Roman" w:hAnsi="Times New Roman" w:cs="Times New Roman"/>
          <w:sz w:val="24"/>
          <w:szCs w:val="24"/>
        </w:rPr>
        <w:t xml:space="preserve"> – </w:t>
      </w:r>
      <w:r>
        <w:rPr>
          <w:rFonts w:ascii="Times New Roman" w:hAnsi="Times New Roman" w:cs="Times New Roman"/>
          <w:sz w:val="24"/>
          <w:szCs w:val="24"/>
        </w:rPr>
        <w:t>механическое воздействие;</w:t>
      </w:r>
    </w:p>
    <w:p w:rsidR="00AD7AC3" w:rsidRDefault="00AD7AC3"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Shock</w:t>
      </w:r>
      <w:r w:rsidRPr="00AD7AC3">
        <w:rPr>
          <w:rFonts w:ascii="Times New Roman" w:hAnsi="Times New Roman" w:cs="Times New Roman"/>
          <w:sz w:val="24"/>
          <w:szCs w:val="24"/>
        </w:rPr>
        <w:t xml:space="preserve"> </w:t>
      </w:r>
      <w:r>
        <w:rPr>
          <w:rFonts w:ascii="Times New Roman" w:hAnsi="Times New Roman" w:cs="Times New Roman"/>
          <w:sz w:val="24"/>
          <w:szCs w:val="24"/>
          <w:lang w:val="en-US"/>
        </w:rPr>
        <w:t>wave</w:t>
      </w:r>
      <w:r w:rsidRPr="00AD7AC3">
        <w:rPr>
          <w:rFonts w:ascii="Times New Roman" w:hAnsi="Times New Roman" w:cs="Times New Roman"/>
          <w:sz w:val="24"/>
          <w:szCs w:val="24"/>
        </w:rPr>
        <w:t xml:space="preserve"> </w:t>
      </w:r>
      <w:r>
        <w:rPr>
          <w:rFonts w:ascii="Times New Roman" w:hAnsi="Times New Roman" w:cs="Times New Roman"/>
          <w:sz w:val="24"/>
          <w:szCs w:val="24"/>
        </w:rPr>
        <w:t>– ударная волна;</w:t>
      </w:r>
    </w:p>
    <w:p w:rsidR="00AD7AC3" w:rsidRPr="00AD7AC3" w:rsidRDefault="00AD7AC3"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ES</w:t>
      </w:r>
      <w:r w:rsidRPr="00AD7AC3">
        <w:rPr>
          <w:rFonts w:ascii="Times New Roman" w:hAnsi="Times New Roman" w:cs="Times New Roman"/>
          <w:sz w:val="24"/>
          <w:szCs w:val="24"/>
        </w:rPr>
        <w:t xml:space="preserve"> – </w:t>
      </w:r>
      <w:r>
        <w:rPr>
          <w:rFonts w:ascii="Times New Roman" w:hAnsi="Times New Roman" w:cs="Times New Roman"/>
          <w:sz w:val="24"/>
          <w:szCs w:val="24"/>
        </w:rPr>
        <w:t>электрическая стимуляция;</w:t>
      </w:r>
    </w:p>
    <w:p w:rsidR="00AD7AC3" w:rsidRDefault="00AD7AC3"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US</w:t>
      </w:r>
      <w:r w:rsidRPr="00AD7AC3">
        <w:rPr>
          <w:rFonts w:ascii="Times New Roman" w:hAnsi="Times New Roman" w:cs="Times New Roman"/>
          <w:sz w:val="24"/>
          <w:szCs w:val="24"/>
        </w:rPr>
        <w:t xml:space="preserve"> – </w:t>
      </w:r>
      <w:r>
        <w:rPr>
          <w:rFonts w:ascii="Times New Roman" w:hAnsi="Times New Roman" w:cs="Times New Roman"/>
          <w:sz w:val="24"/>
          <w:szCs w:val="24"/>
        </w:rPr>
        <w:t>ультразвук;</w:t>
      </w:r>
    </w:p>
    <w:p w:rsidR="00AD7AC3" w:rsidRDefault="00AD7AC3"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Isolated</w:t>
      </w:r>
      <w:r w:rsidRPr="00AD7AC3">
        <w:rPr>
          <w:rFonts w:ascii="Times New Roman" w:hAnsi="Times New Roman" w:cs="Times New Roman"/>
          <w:sz w:val="24"/>
          <w:szCs w:val="24"/>
        </w:rPr>
        <w:t xml:space="preserve"> </w:t>
      </w:r>
      <w:r>
        <w:rPr>
          <w:rFonts w:ascii="Times New Roman" w:hAnsi="Times New Roman" w:cs="Times New Roman"/>
          <w:sz w:val="24"/>
          <w:szCs w:val="24"/>
          <w:lang w:val="en-US"/>
        </w:rPr>
        <w:t>MSCs</w:t>
      </w:r>
      <w:r w:rsidRPr="00AD7AC3">
        <w:rPr>
          <w:rFonts w:ascii="Times New Roman" w:hAnsi="Times New Roman" w:cs="Times New Roman"/>
          <w:sz w:val="24"/>
          <w:szCs w:val="24"/>
        </w:rPr>
        <w:t xml:space="preserve"> – </w:t>
      </w:r>
      <w:r>
        <w:rPr>
          <w:rFonts w:ascii="Times New Roman" w:hAnsi="Times New Roman" w:cs="Times New Roman"/>
          <w:sz w:val="24"/>
          <w:szCs w:val="24"/>
        </w:rPr>
        <w:t>изолированные мезенхимальные стволовые клетки;</w:t>
      </w:r>
    </w:p>
    <w:p w:rsidR="00AD7AC3" w:rsidRPr="00B3512D" w:rsidRDefault="00694DD5"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bone</w:t>
      </w:r>
      <w:r w:rsidRPr="00B3512D">
        <w:rPr>
          <w:rFonts w:ascii="Times New Roman" w:hAnsi="Times New Roman" w:cs="Times New Roman"/>
          <w:sz w:val="24"/>
          <w:szCs w:val="24"/>
        </w:rPr>
        <w:t xml:space="preserve"> </w:t>
      </w:r>
      <w:r>
        <w:rPr>
          <w:rFonts w:ascii="Times New Roman" w:hAnsi="Times New Roman" w:cs="Times New Roman"/>
          <w:sz w:val="24"/>
          <w:szCs w:val="24"/>
          <w:lang w:val="en-US"/>
        </w:rPr>
        <w:t>defect</w:t>
      </w:r>
      <w:r w:rsidRPr="00B3512D">
        <w:rPr>
          <w:rFonts w:ascii="Times New Roman" w:hAnsi="Times New Roman" w:cs="Times New Roman"/>
          <w:sz w:val="24"/>
          <w:szCs w:val="24"/>
        </w:rPr>
        <w:t xml:space="preserve"> – </w:t>
      </w:r>
      <w:r>
        <w:rPr>
          <w:rFonts w:ascii="Times New Roman" w:hAnsi="Times New Roman" w:cs="Times New Roman"/>
          <w:sz w:val="24"/>
          <w:szCs w:val="24"/>
        </w:rPr>
        <w:t>костный</w:t>
      </w:r>
      <w:r w:rsidRPr="00B3512D">
        <w:rPr>
          <w:rFonts w:ascii="Times New Roman" w:hAnsi="Times New Roman" w:cs="Times New Roman"/>
          <w:sz w:val="24"/>
          <w:szCs w:val="24"/>
        </w:rPr>
        <w:t xml:space="preserve"> </w:t>
      </w:r>
      <w:r>
        <w:rPr>
          <w:rFonts w:ascii="Times New Roman" w:hAnsi="Times New Roman" w:cs="Times New Roman"/>
          <w:sz w:val="24"/>
          <w:szCs w:val="24"/>
        </w:rPr>
        <w:t>дефект</w:t>
      </w:r>
      <w:r w:rsidRPr="00B3512D">
        <w:rPr>
          <w:rFonts w:ascii="Times New Roman" w:hAnsi="Times New Roman" w:cs="Times New Roman"/>
          <w:sz w:val="24"/>
          <w:szCs w:val="24"/>
        </w:rPr>
        <w:t>;</w:t>
      </w:r>
    </w:p>
    <w:p w:rsidR="00694DD5" w:rsidRPr="00B3512D" w:rsidRDefault="00694DD5"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cartilage</w:t>
      </w:r>
      <w:r w:rsidRPr="00B3512D">
        <w:rPr>
          <w:rFonts w:ascii="Times New Roman" w:hAnsi="Times New Roman" w:cs="Times New Roman"/>
          <w:sz w:val="24"/>
          <w:szCs w:val="24"/>
        </w:rPr>
        <w:t xml:space="preserve"> </w:t>
      </w:r>
      <w:r>
        <w:rPr>
          <w:rFonts w:ascii="Times New Roman" w:hAnsi="Times New Roman" w:cs="Times New Roman"/>
          <w:sz w:val="24"/>
          <w:szCs w:val="24"/>
          <w:lang w:val="en-US"/>
        </w:rPr>
        <w:t>lension</w:t>
      </w:r>
      <w:r w:rsidRPr="00B3512D">
        <w:rPr>
          <w:rFonts w:ascii="Times New Roman" w:hAnsi="Times New Roman" w:cs="Times New Roman"/>
          <w:sz w:val="24"/>
          <w:szCs w:val="24"/>
        </w:rPr>
        <w:t xml:space="preserve"> – </w:t>
      </w:r>
      <w:r>
        <w:rPr>
          <w:rFonts w:ascii="Times New Roman" w:hAnsi="Times New Roman" w:cs="Times New Roman"/>
          <w:sz w:val="24"/>
          <w:szCs w:val="24"/>
        </w:rPr>
        <w:t>поражение</w:t>
      </w:r>
      <w:r w:rsidRPr="00B3512D">
        <w:rPr>
          <w:rFonts w:ascii="Times New Roman" w:hAnsi="Times New Roman" w:cs="Times New Roman"/>
          <w:sz w:val="24"/>
          <w:szCs w:val="24"/>
        </w:rPr>
        <w:t xml:space="preserve"> </w:t>
      </w:r>
      <w:r>
        <w:rPr>
          <w:rFonts w:ascii="Times New Roman" w:hAnsi="Times New Roman" w:cs="Times New Roman"/>
          <w:sz w:val="24"/>
          <w:szCs w:val="24"/>
        </w:rPr>
        <w:t>хряща</w:t>
      </w:r>
      <w:r w:rsidRPr="00B3512D">
        <w:rPr>
          <w:rFonts w:ascii="Times New Roman" w:hAnsi="Times New Roman" w:cs="Times New Roman"/>
          <w:sz w:val="24"/>
          <w:szCs w:val="24"/>
        </w:rPr>
        <w:t>;</w:t>
      </w:r>
    </w:p>
    <w:p w:rsidR="00694DD5" w:rsidRPr="00B3512D" w:rsidRDefault="00694DD5" w:rsidP="00BD3EE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isolated</w:t>
      </w:r>
      <w:r w:rsidRPr="00B3512D">
        <w:rPr>
          <w:rFonts w:ascii="Times New Roman" w:hAnsi="Times New Roman" w:cs="Times New Roman"/>
          <w:sz w:val="24"/>
          <w:szCs w:val="24"/>
        </w:rPr>
        <w:t xml:space="preserve"> </w:t>
      </w:r>
      <w:r>
        <w:rPr>
          <w:rFonts w:ascii="Times New Roman" w:hAnsi="Times New Roman" w:cs="Times New Roman"/>
          <w:sz w:val="24"/>
          <w:szCs w:val="24"/>
          <w:lang w:val="en-US"/>
        </w:rPr>
        <w:t>chondrocytes</w:t>
      </w:r>
      <w:r w:rsidRPr="00B3512D">
        <w:rPr>
          <w:rFonts w:ascii="Times New Roman" w:hAnsi="Times New Roman" w:cs="Times New Roman"/>
          <w:sz w:val="24"/>
          <w:szCs w:val="24"/>
        </w:rPr>
        <w:t xml:space="preserve"> </w:t>
      </w:r>
      <w:r>
        <w:rPr>
          <w:rFonts w:ascii="Times New Roman" w:hAnsi="Times New Roman" w:cs="Times New Roman"/>
          <w:sz w:val="24"/>
          <w:szCs w:val="24"/>
          <w:lang w:val="en-US"/>
        </w:rPr>
        <w:t>or</w:t>
      </w:r>
      <w:r w:rsidRPr="00B3512D">
        <w:rPr>
          <w:rFonts w:ascii="Times New Roman" w:hAnsi="Times New Roman" w:cs="Times New Roman"/>
          <w:sz w:val="24"/>
          <w:szCs w:val="24"/>
        </w:rPr>
        <w:t xml:space="preserve"> </w:t>
      </w:r>
      <w:r>
        <w:rPr>
          <w:rFonts w:ascii="Times New Roman" w:hAnsi="Times New Roman" w:cs="Times New Roman"/>
          <w:sz w:val="24"/>
          <w:szCs w:val="24"/>
          <w:lang w:val="en-US"/>
        </w:rPr>
        <w:t>MSCs</w:t>
      </w:r>
      <w:r w:rsidRPr="00B3512D">
        <w:rPr>
          <w:rFonts w:ascii="Times New Roman" w:hAnsi="Times New Roman" w:cs="Times New Roman"/>
          <w:sz w:val="24"/>
          <w:szCs w:val="24"/>
        </w:rPr>
        <w:t xml:space="preserve"> – </w:t>
      </w:r>
      <w:r>
        <w:rPr>
          <w:rFonts w:ascii="Times New Roman" w:hAnsi="Times New Roman" w:cs="Times New Roman"/>
          <w:sz w:val="24"/>
          <w:szCs w:val="24"/>
        </w:rPr>
        <w:t>изолированные</w:t>
      </w:r>
      <w:r w:rsidRPr="00B3512D">
        <w:rPr>
          <w:rFonts w:ascii="Times New Roman" w:hAnsi="Times New Roman" w:cs="Times New Roman"/>
          <w:sz w:val="24"/>
          <w:szCs w:val="24"/>
        </w:rPr>
        <w:t xml:space="preserve"> </w:t>
      </w:r>
      <w:r>
        <w:rPr>
          <w:rFonts w:ascii="Times New Roman" w:hAnsi="Times New Roman" w:cs="Times New Roman"/>
          <w:sz w:val="24"/>
          <w:szCs w:val="24"/>
        </w:rPr>
        <w:t>хондроциты</w:t>
      </w:r>
      <w:r w:rsidRPr="00B3512D">
        <w:rPr>
          <w:rFonts w:ascii="Times New Roman" w:hAnsi="Times New Roman" w:cs="Times New Roman"/>
          <w:sz w:val="24"/>
          <w:szCs w:val="24"/>
        </w:rPr>
        <w:t xml:space="preserve"> </w:t>
      </w:r>
      <w:r>
        <w:rPr>
          <w:rFonts w:ascii="Times New Roman" w:hAnsi="Times New Roman" w:cs="Times New Roman"/>
          <w:sz w:val="24"/>
          <w:szCs w:val="24"/>
        </w:rPr>
        <w:t>или</w:t>
      </w:r>
      <w:r w:rsidRPr="00B3512D">
        <w:t xml:space="preserve"> </w:t>
      </w:r>
      <w:r w:rsidRPr="00694DD5">
        <w:rPr>
          <w:rFonts w:ascii="Times New Roman" w:hAnsi="Times New Roman" w:cs="Times New Roman"/>
          <w:sz w:val="24"/>
          <w:szCs w:val="24"/>
        </w:rPr>
        <w:t>мезенхимальные</w:t>
      </w:r>
      <w:r w:rsidRPr="00B3512D">
        <w:rPr>
          <w:rFonts w:ascii="Times New Roman" w:hAnsi="Times New Roman" w:cs="Times New Roman"/>
          <w:sz w:val="24"/>
          <w:szCs w:val="24"/>
        </w:rPr>
        <w:t xml:space="preserve"> </w:t>
      </w:r>
      <w:r w:rsidRPr="00694DD5">
        <w:rPr>
          <w:rFonts w:ascii="Times New Roman" w:hAnsi="Times New Roman" w:cs="Times New Roman"/>
          <w:sz w:val="24"/>
          <w:szCs w:val="24"/>
        </w:rPr>
        <w:t>стволовые</w:t>
      </w:r>
      <w:r w:rsidRPr="00B3512D">
        <w:rPr>
          <w:rFonts w:ascii="Times New Roman" w:hAnsi="Times New Roman" w:cs="Times New Roman"/>
          <w:sz w:val="24"/>
          <w:szCs w:val="24"/>
        </w:rPr>
        <w:t xml:space="preserve"> </w:t>
      </w:r>
      <w:r w:rsidRPr="00694DD5">
        <w:rPr>
          <w:rFonts w:ascii="Times New Roman" w:hAnsi="Times New Roman" w:cs="Times New Roman"/>
          <w:sz w:val="24"/>
          <w:szCs w:val="24"/>
        </w:rPr>
        <w:t>клетки</w:t>
      </w:r>
      <w:r w:rsidRPr="00B3512D">
        <w:rPr>
          <w:rFonts w:ascii="Times New Roman" w:hAnsi="Times New Roman" w:cs="Times New Roman"/>
          <w:sz w:val="24"/>
          <w:szCs w:val="24"/>
        </w:rPr>
        <w:t>.</w:t>
      </w:r>
    </w:p>
    <w:p w:rsidR="00694DD5" w:rsidRPr="00B3512D" w:rsidRDefault="00694DD5" w:rsidP="00BD3EE1">
      <w:pPr>
        <w:tabs>
          <w:tab w:val="left" w:pos="567"/>
        </w:tabs>
        <w:spacing w:after="0" w:line="240" w:lineRule="auto"/>
        <w:jc w:val="both"/>
        <w:rPr>
          <w:rFonts w:ascii="Times New Roman" w:hAnsi="Times New Roman" w:cs="Times New Roman"/>
          <w:sz w:val="24"/>
          <w:szCs w:val="24"/>
        </w:rPr>
      </w:pPr>
    </w:p>
    <w:p w:rsidR="00694DD5" w:rsidRPr="00694DD5" w:rsidRDefault="00694DD5" w:rsidP="00BD3EE1">
      <w:pPr>
        <w:tabs>
          <w:tab w:val="left" w:pos="567"/>
        </w:tabs>
        <w:spacing w:after="0" w:line="240" w:lineRule="auto"/>
        <w:jc w:val="both"/>
        <w:rPr>
          <w:rFonts w:ascii="Times New Roman" w:hAnsi="Times New Roman" w:cs="Times New Roman"/>
          <w:b/>
          <w:sz w:val="24"/>
          <w:szCs w:val="24"/>
        </w:rPr>
      </w:pPr>
      <w:r w:rsidRPr="00694DD5">
        <w:rPr>
          <w:rFonts w:ascii="Times New Roman" w:hAnsi="Times New Roman" w:cs="Times New Roman"/>
          <w:b/>
          <w:sz w:val="24"/>
          <w:szCs w:val="24"/>
        </w:rPr>
        <w:t>2. ФИЗИЧЕСКАЯ СТИМУЛЯЦИЯ ПРИ РЕГЕНРАЦИИ КОСТИ И ЗАЖИВЛЕНИЯ ПЕРЕЛОМОВ</w:t>
      </w:r>
    </w:p>
    <w:p w:rsidR="00694DD5" w:rsidRDefault="00694DD5" w:rsidP="00BD3EE1">
      <w:pPr>
        <w:tabs>
          <w:tab w:val="left" w:pos="567"/>
        </w:tabs>
        <w:spacing w:after="0" w:line="240" w:lineRule="auto"/>
        <w:jc w:val="both"/>
        <w:rPr>
          <w:rFonts w:ascii="Times New Roman" w:hAnsi="Times New Roman" w:cs="Times New Roman"/>
          <w:sz w:val="24"/>
          <w:szCs w:val="24"/>
        </w:rPr>
      </w:pPr>
    </w:p>
    <w:p w:rsidR="00694DD5" w:rsidRDefault="00694DD5" w:rsidP="00BD3EE1">
      <w:pPr>
        <w:tabs>
          <w:tab w:val="left" w:pos="567"/>
        </w:tabs>
        <w:spacing w:after="0" w:line="240" w:lineRule="auto"/>
        <w:jc w:val="both"/>
        <w:rPr>
          <w:rFonts w:ascii="Times New Roman" w:hAnsi="Times New Roman" w:cs="Times New Roman"/>
          <w:b/>
          <w:sz w:val="24"/>
          <w:szCs w:val="24"/>
        </w:rPr>
      </w:pPr>
      <w:r w:rsidRPr="00694DD5">
        <w:rPr>
          <w:rFonts w:ascii="Times New Roman" w:hAnsi="Times New Roman" w:cs="Times New Roman"/>
          <w:b/>
          <w:sz w:val="24"/>
          <w:szCs w:val="24"/>
        </w:rPr>
        <w:t>2.1 Механические силы</w:t>
      </w:r>
    </w:p>
    <w:p w:rsidR="001F1D77" w:rsidRPr="00694DD5" w:rsidRDefault="001F1D77" w:rsidP="00BD3EE1">
      <w:pPr>
        <w:tabs>
          <w:tab w:val="left" w:pos="567"/>
        </w:tabs>
        <w:spacing w:after="0" w:line="240" w:lineRule="auto"/>
        <w:jc w:val="both"/>
        <w:rPr>
          <w:rFonts w:ascii="Times New Roman" w:hAnsi="Times New Roman" w:cs="Times New Roman"/>
          <w:b/>
          <w:sz w:val="24"/>
          <w:szCs w:val="24"/>
        </w:rPr>
      </w:pPr>
    </w:p>
    <w:p w:rsidR="00694DD5" w:rsidRDefault="00694DD5"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94DD5">
        <w:rPr>
          <w:rFonts w:ascii="Times New Roman" w:hAnsi="Times New Roman" w:cs="Times New Roman"/>
          <w:sz w:val="24"/>
          <w:szCs w:val="24"/>
        </w:rPr>
        <w:t>Хорошо известно, что как внешние, так и внутренние механические силы могут вызывать тканевое сопротивление и адаптацию.</w:t>
      </w:r>
      <w:r>
        <w:rPr>
          <w:rFonts w:ascii="Times New Roman" w:hAnsi="Times New Roman" w:cs="Times New Roman"/>
          <w:sz w:val="24"/>
          <w:szCs w:val="24"/>
        </w:rPr>
        <w:t xml:space="preserve"> </w:t>
      </w:r>
      <w:r w:rsidRPr="00694DD5">
        <w:rPr>
          <w:rFonts w:ascii="Times New Roman" w:hAnsi="Times New Roman" w:cs="Times New Roman"/>
          <w:sz w:val="24"/>
          <w:szCs w:val="24"/>
        </w:rPr>
        <w:t>Индуцированные тканевые силы передаются в микромеханическую среду резидентных клеток и, таким образом, влияют на внутриклеточные силы.</w:t>
      </w:r>
      <w:r>
        <w:rPr>
          <w:rFonts w:ascii="Times New Roman" w:hAnsi="Times New Roman" w:cs="Times New Roman"/>
          <w:sz w:val="24"/>
          <w:szCs w:val="24"/>
        </w:rPr>
        <w:t xml:space="preserve"> </w:t>
      </w:r>
      <w:r w:rsidRPr="00694DD5">
        <w:rPr>
          <w:rFonts w:ascii="Times New Roman" w:hAnsi="Times New Roman" w:cs="Times New Roman"/>
          <w:sz w:val="24"/>
          <w:szCs w:val="24"/>
        </w:rPr>
        <w:t>Клетки могут впоследствии модифицировать свою микромеханическую среду посредством цитоскелетной перестройки или активации молекулярной каскадной трансдукции.</w:t>
      </w:r>
      <w:r>
        <w:rPr>
          <w:rFonts w:ascii="Times New Roman" w:hAnsi="Times New Roman" w:cs="Times New Roman"/>
          <w:sz w:val="24"/>
          <w:szCs w:val="24"/>
        </w:rPr>
        <w:t xml:space="preserve"> </w:t>
      </w:r>
      <w:r w:rsidR="00EB7364" w:rsidRPr="00EB7364">
        <w:rPr>
          <w:rFonts w:ascii="Times New Roman" w:hAnsi="Times New Roman" w:cs="Times New Roman"/>
          <w:sz w:val="24"/>
          <w:szCs w:val="24"/>
        </w:rPr>
        <w:t xml:space="preserve">В конечном итоге это изменяет синтез или деградацию внеклеточного матрикса и обеспечивает обратную связь для изменения чувствительности клеток к поступающим механическим силам [24]. Исследования показали, что соответствующие механические силы важны для локализации, ориентации, метаболизма и гомеостаза костных клеток [25]. </w:t>
      </w:r>
      <w:r w:rsidR="00F87C10" w:rsidRPr="00F87C10">
        <w:rPr>
          <w:rFonts w:ascii="Times New Roman" w:hAnsi="Times New Roman" w:cs="Times New Roman"/>
          <w:sz w:val="24"/>
          <w:szCs w:val="24"/>
        </w:rPr>
        <w:t xml:space="preserve">Наиболее распространенные механические силы, которые этому способствуют, - </w:t>
      </w:r>
      <w:r w:rsidR="00306596">
        <w:rPr>
          <w:rFonts w:ascii="Times New Roman" w:hAnsi="Times New Roman" w:cs="Times New Roman"/>
          <w:sz w:val="24"/>
          <w:szCs w:val="24"/>
        </w:rPr>
        <w:t>циклическая деформация</w:t>
      </w:r>
      <w:r w:rsidR="00F87C10" w:rsidRPr="00F87C10">
        <w:rPr>
          <w:rFonts w:ascii="Times New Roman" w:hAnsi="Times New Roman" w:cs="Times New Roman"/>
          <w:sz w:val="24"/>
          <w:szCs w:val="24"/>
        </w:rPr>
        <w:t xml:space="preserve"> и напряжение сдвига </w:t>
      </w:r>
      <w:r w:rsidR="00F87C10">
        <w:rPr>
          <w:rFonts w:ascii="Times New Roman" w:hAnsi="Times New Roman" w:cs="Times New Roman"/>
          <w:sz w:val="24"/>
          <w:szCs w:val="24"/>
        </w:rPr>
        <w:t>потока.</w:t>
      </w:r>
    </w:p>
    <w:p w:rsidR="00F87C10" w:rsidRPr="00F87C10" w:rsidRDefault="00F87C10" w:rsidP="00694DD5">
      <w:pPr>
        <w:tabs>
          <w:tab w:val="left" w:pos="567"/>
        </w:tabs>
        <w:spacing w:after="0" w:line="240" w:lineRule="auto"/>
        <w:jc w:val="both"/>
        <w:rPr>
          <w:rFonts w:ascii="Times New Roman" w:hAnsi="Times New Roman" w:cs="Times New Roman"/>
          <w:i/>
          <w:sz w:val="24"/>
          <w:szCs w:val="24"/>
        </w:rPr>
      </w:pPr>
      <w:r w:rsidRPr="00F87C10">
        <w:rPr>
          <w:rFonts w:ascii="Times New Roman" w:hAnsi="Times New Roman" w:cs="Times New Roman"/>
          <w:i/>
          <w:sz w:val="24"/>
          <w:szCs w:val="24"/>
        </w:rPr>
        <w:t>2.1.1 Циклическое напряжение</w:t>
      </w:r>
    </w:p>
    <w:p w:rsidR="00F87C10" w:rsidRDefault="00F87C10"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06596" w:rsidRPr="00306596">
        <w:rPr>
          <w:rFonts w:ascii="Times New Roman" w:hAnsi="Times New Roman" w:cs="Times New Roman"/>
          <w:sz w:val="24"/>
          <w:szCs w:val="24"/>
        </w:rPr>
        <w:t>Циклы загрузки и разгрузки вызывают сжатие и расслабление внеклеточного матрикса (</w:t>
      </w:r>
      <w:r w:rsidR="00306596">
        <w:rPr>
          <w:rFonts w:ascii="Times New Roman" w:hAnsi="Times New Roman" w:cs="Times New Roman"/>
          <w:sz w:val="24"/>
          <w:szCs w:val="24"/>
        </w:rPr>
        <w:t>ВМ</w:t>
      </w:r>
      <w:r w:rsidR="00306596" w:rsidRPr="00306596">
        <w:rPr>
          <w:rFonts w:ascii="Times New Roman" w:hAnsi="Times New Roman" w:cs="Times New Roman"/>
          <w:sz w:val="24"/>
          <w:szCs w:val="24"/>
        </w:rPr>
        <w:t xml:space="preserve">), которые вызывают </w:t>
      </w:r>
      <w:r w:rsidR="00306596">
        <w:rPr>
          <w:rFonts w:ascii="Times New Roman" w:hAnsi="Times New Roman" w:cs="Times New Roman"/>
          <w:sz w:val="24"/>
          <w:szCs w:val="24"/>
        </w:rPr>
        <w:t>деформацию в</w:t>
      </w:r>
      <w:r w:rsidR="00306596" w:rsidRPr="00306596">
        <w:rPr>
          <w:rFonts w:ascii="Times New Roman" w:hAnsi="Times New Roman" w:cs="Times New Roman"/>
          <w:sz w:val="24"/>
          <w:szCs w:val="24"/>
        </w:rPr>
        <w:t xml:space="preserve"> клетк</w:t>
      </w:r>
      <w:r w:rsidR="00306596">
        <w:rPr>
          <w:rFonts w:ascii="Times New Roman" w:hAnsi="Times New Roman" w:cs="Times New Roman"/>
          <w:sz w:val="24"/>
          <w:szCs w:val="24"/>
        </w:rPr>
        <w:t>ах</w:t>
      </w:r>
      <w:r w:rsidR="00306596" w:rsidRPr="00306596">
        <w:rPr>
          <w:rFonts w:ascii="Times New Roman" w:hAnsi="Times New Roman" w:cs="Times New Roman"/>
          <w:sz w:val="24"/>
          <w:szCs w:val="24"/>
        </w:rPr>
        <w:t xml:space="preserve"> кости или хряща.</w:t>
      </w:r>
      <w:r w:rsidR="00306596">
        <w:rPr>
          <w:rFonts w:ascii="Times New Roman" w:hAnsi="Times New Roman" w:cs="Times New Roman"/>
          <w:sz w:val="24"/>
          <w:szCs w:val="24"/>
        </w:rPr>
        <w:t xml:space="preserve"> Циклическая деформация включает в себя м</w:t>
      </w:r>
      <w:r w:rsidR="00306596" w:rsidRPr="00306596">
        <w:rPr>
          <w:rFonts w:ascii="Times New Roman" w:hAnsi="Times New Roman" w:cs="Times New Roman"/>
          <w:sz w:val="24"/>
          <w:szCs w:val="24"/>
        </w:rPr>
        <w:t>ногократную деформацию растяжения, а также циклическую деформацию сжатия.</w:t>
      </w:r>
      <w:r w:rsidR="00306596">
        <w:rPr>
          <w:rFonts w:ascii="Times New Roman" w:hAnsi="Times New Roman" w:cs="Times New Roman"/>
          <w:sz w:val="24"/>
          <w:szCs w:val="24"/>
        </w:rPr>
        <w:t xml:space="preserve"> </w:t>
      </w:r>
      <w:r w:rsidR="00306596" w:rsidRPr="00306596">
        <w:rPr>
          <w:rFonts w:ascii="Times New Roman" w:hAnsi="Times New Roman" w:cs="Times New Roman"/>
          <w:sz w:val="24"/>
          <w:szCs w:val="24"/>
        </w:rPr>
        <w:t>Хрящ и кость постоянно подвергаются циклическо</w:t>
      </w:r>
      <w:r w:rsidR="00306596">
        <w:rPr>
          <w:rFonts w:ascii="Times New Roman" w:hAnsi="Times New Roman" w:cs="Times New Roman"/>
          <w:sz w:val="24"/>
          <w:szCs w:val="24"/>
        </w:rPr>
        <w:t>й деформации</w:t>
      </w:r>
      <w:r w:rsidR="00306596" w:rsidRPr="00306596">
        <w:rPr>
          <w:rFonts w:ascii="Times New Roman" w:hAnsi="Times New Roman" w:cs="Times New Roman"/>
          <w:sz w:val="24"/>
          <w:szCs w:val="24"/>
        </w:rPr>
        <w:t xml:space="preserve">, когда </w:t>
      </w:r>
      <w:r w:rsidR="00306596">
        <w:rPr>
          <w:rFonts w:ascii="Times New Roman" w:hAnsi="Times New Roman" w:cs="Times New Roman"/>
          <w:sz w:val="24"/>
          <w:szCs w:val="24"/>
        </w:rPr>
        <w:t>человек двигается</w:t>
      </w:r>
      <w:r w:rsidR="00306596" w:rsidRPr="00306596">
        <w:rPr>
          <w:rFonts w:ascii="Times New Roman" w:hAnsi="Times New Roman" w:cs="Times New Roman"/>
          <w:sz w:val="24"/>
          <w:szCs w:val="24"/>
        </w:rPr>
        <w:t xml:space="preserve"> в повседневной жизни.</w:t>
      </w:r>
      <w:r w:rsidR="00306596">
        <w:rPr>
          <w:rFonts w:ascii="Times New Roman" w:hAnsi="Times New Roman" w:cs="Times New Roman"/>
          <w:sz w:val="24"/>
          <w:szCs w:val="24"/>
        </w:rPr>
        <w:t xml:space="preserve"> Деформация растяжения</w:t>
      </w:r>
      <w:r w:rsidR="00306596" w:rsidRPr="00306596">
        <w:rPr>
          <w:rFonts w:ascii="Times New Roman" w:hAnsi="Times New Roman" w:cs="Times New Roman"/>
          <w:sz w:val="24"/>
          <w:szCs w:val="24"/>
        </w:rPr>
        <w:t xml:space="preserve"> клинически используется для костной инженерии при дистракционном остеогенезе (хирургическая процедура, используемая для восстановления кости путем создания перелома между двумя сегментами кости, с последующим медленным перемещением сегментов друг от друга).</w:t>
      </w:r>
      <w:r w:rsidR="00306596">
        <w:rPr>
          <w:rFonts w:ascii="Times New Roman" w:hAnsi="Times New Roman" w:cs="Times New Roman"/>
          <w:sz w:val="24"/>
          <w:szCs w:val="24"/>
        </w:rPr>
        <w:t xml:space="preserve"> </w:t>
      </w:r>
      <w:r w:rsidR="00306596" w:rsidRPr="00306596">
        <w:rPr>
          <w:rFonts w:ascii="Times New Roman" w:hAnsi="Times New Roman" w:cs="Times New Roman"/>
          <w:sz w:val="24"/>
          <w:szCs w:val="24"/>
        </w:rPr>
        <w:t xml:space="preserve">Величина деформации растяжения важна для развития кости и для определения судьбы </w:t>
      </w:r>
      <w:r w:rsidR="00306596">
        <w:rPr>
          <w:rFonts w:ascii="Times New Roman" w:hAnsi="Times New Roman" w:cs="Times New Roman"/>
          <w:sz w:val="24"/>
          <w:szCs w:val="24"/>
        </w:rPr>
        <w:t xml:space="preserve">МСКЧ. Например, как ранее сообщалось, величина деформации растяжения </w:t>
      </w:r>
      <w:r w:rsidR="00306596" w:rsidRPr="00306596">
        <w:rPr>
          <w:rFonts w:ascii="Times New Roman" w:hAnsi="Times New Roman" w:cs="Times New Roman"/>
          <w:sz w:val="24"/>
          <w:szCs w:val="24"/>
        </w:rPr>
        <w:t>была связана с ингибированием адипогенеза (процесс, балансирующий остеогенез и хондрогенез), а введение прерываний (</w:t>
      </w:r>
      <w:r w:rsidR="00306596">
        <w:rPr>
          <w:rFonts w:ascii="Times New Roman" w:hAnsi="Times New Roman" w:cs="Times New Roman"/>
          <w:sz w:val="24"/>
          <w:szCs w:val="24"/>
        </w:rPr>
        <w:t>отдыха</w:t>
      </w:r>
      <w:r w:rsidR="00306596" w:rsidRPr="00306596">
        <w:rPr>
          <w:rFonts w:ascii="Times New Roman" w:hAnsi="Times New Roman" w:cs="Times New Roman"/>
          <w:sz w:val="24"/>
          <w:szCs w:val="24"/>
        </w:rPr>
        <w:t xml:space="preserve">) при </w:t>
      </w:r>
      <w:r w:rsidR="00306596">
        <w:rPr>
          <w:rFonts w:ascii="Times New Roman" w:hAnsi="Times New Roman" w:cs="Times New Roman"/>
          <w:sz w:val="24"/>
          <w:szCs w:val="24"/>
        </w:rPr>
        <w:t>приложении деформации</w:t>
      </w:r>
      <w:r w:rsidR="00306596" w:rsidRPr="00306596">
        <w:rPr>
          <w:rFonts w:ascii="Times New Roman" w:hAnsi="Times New Roman" w:cs="Times New Roman"/>
          <w:sz w:val="24"/>
          <w:szCs w:val="24"/>
        </w:rPr>
        <w:t xml:space="preserve"> не показало значительного эффекта [26].</w:t>
      </w:r>
      <w:r w:rsidR="00306596">
        <w:rPr>
          <w:rFonts w:ascii="Times New Roman" w:hAnsi="Times New Roman" w:cs="Times New Roman"/>
          <w:sz w:val="24"/>
          <w:szCs w:val="24"/>
        </w:rPr>
        <w:t xml:space="preserve"> </w:t>
      </w:r>
      <w:r w:rsidR="00EB33A0" w:rsidRPr="00EB33A0">
        <w:rPr>
          <w:rFonts w:ascii="Times New Roman" w:hAnsi="Times New Roman" w:cs="Times New Roman"/>
          <w:sz w:val="24"/>
          <w:szCs w:val="24"/>
        </w:rPr>
        <w:t>Эквиабиаксиальн</w:t>
      </w:r>
      <w:r w:rsidR="00EB33A0">
        <w:rPr>
          <w:rFonts w:ascii="Times New Roman" w:hAnsi="Times New Roman" w:cs="Times New Roman"/>
          <w:sz w:val="24"/>
          <w:szCs w:val="24"/>
        </w:rPr>
        <w:t>ая</w:t>
      </w:r>
      <w:r w:rsidR="00EB33A0" w:rsidRPr="00EB33A0">
        <w:rPr>
          <w:rFonts w:ascii="Times New Roman" w:hAnsi="Times New Roman" w:cs="Times New Roman"/>
          <w:sz w:val="24"/>
          <w:szCs w:val="24"/>
        </w:rPr>
        <w:t xml:space="preserve"> циклическ</w:t>
      </w:r>
      <w:r w:rsidR="00EB33A0">
        <w:rPr>
          <w:rFonts w:ascii="Times New Roman" w:hAnsi="Times New Roman" w:cs="Times New Roman"/>
          <w:sz w:val="24"/>
          <w:szCs w:val="24"/>
        </w:rPr>
        <w:t>ая</w:t>
      </w:r>
      <w:r w:rsidR="00EB33A0" w:rsidRPr="00EB33A0">
        <w:rPr>
          <w:rFonts w:ascii="Times New Roman" w:hAnsi="Times New Roman" w:cs="Times New Roman"/>
          <w:sz w:val="24"/>
          <w:szCs w:val="24"/>
        </w:rPr>
        <w:t xml:space="preserve"> </w:t>
      </w:r>
      <w:r w:rsidR="00EB33A0">
        <w:rPr>
          <w:rFonts w:ascii="Times New Roman" w:hAnsi="Times New Roman" w:cs="Times New Roman"/>
          <w:sz w:val="24"/>
          <w:szCs w:val="24"/>
        </w:rPr>
        <w:t>деформация растяжения</w:t>
      </w:r>
      <w:r w:rsidR="00EB33A0" w:rsidRPr="00EB33A0">
        <w:rPr>
          <w:rFonts w:ascii="Times New Roman" w:hAnsi="Times New Roman" w:cs="Times New Roman"/>
          <w:sz w:val="24"/>
          <w:szCs w:val="24"/>
        </w:rPr>
        <w:t xml:space="preserve"> значительно уменьшал</w:t>
      </w:r>
      <w:r w:rsidR="00EB33A0">
        <w:rPr>
          <w:rFonts w:ascii="Times New Roman" w:hAnsi="Times New Roman" w:cs="Times New Roman"/>
          <w:sz w:val="24"/>
          <w:szCs w:val="24"/>
        </w:rPr>
        <w:t>а</w:t>
      </w:r>
      <w:r w:rsidR="00EB33A0" w:rsidRPr="00EB33A0">
        <w:rPr>
          <w:rFonts w:ascii="Times New Roman" w:hAnsi="Times New Roman" w:cs="Times New Roman"/>
          <w:sz w:val="24"/>
          <w:szCs w:val="24"/>
        </w:rPr>
        <w:t xml:space="preserve"> адипогенез в мышиных </w:t>
      </w:r>
      <w:r w:rsidR="00EB33A0">
        <w:rPr>
          <w:rFonts w:ascii="Times New Roman" w:hAnsi="Times New Roman" w:cs="Times New Roman"/>
          <w:sz w:val="24"/>
          <w:szCs w:val="24"/>
        </w:rPr>
        <w:t xml:space="preserve">животных </w:t>
      </w:r>
      <w:r w:rsidR="001152B4">
        <w:rPr>
          <w:rFonts w:ascii="Times New Roman" w:hAnsi="Times New Roman" w:cs="Times New Roman"/>
          <w:sz w:val="24"/>
          <w:szCs w:val="24"/>
        </w:rPr>
        <w:t>стволовых клетках жировой ткани</w:t>
      </w:r>
      <w:r w:rsidR="00EB33A0" w:rsidRPr="00EB33A0">
        <w:rPr>
          <w:rFonts w:ascii="Times New Roman" w:hAnsi="Times New Roman" w:cs="Times New Roman"/>
          <w:sz w:val="24"/>
          <w:szCs w:val="24"/>
        </w:rPr>
        <w:t xml:space="preserve"> (</w:t>
      </w:r>
      <w:r w:rsidR="001152B4">
        <w:rPr>
          <w:rFonts w:ascii="Times New Roman" w:hAnsi="Times New Roman" w:cs="Times New Roman"/>
          <w:sz w:val="24"/>
          <w:szCs w:val="24"/>
        </w:rPr>
        <w:t>СКЖТ</w:t>
      </w:r>
      <w:r w:rsidR="00EB33A0">
        <w:rPr>
          <w:rFonts w:ascii="Times New Roman" w:hAnsi="Times New Roman" w:cs="Times New Roman"/>
          <w:sz w:val="24"/>
          <w:szCs w:val="24"/>
        </w:rPr>
        <w:t xml:space="preserve">) </w:t>
      </w:r>
      <w:r w:rsidR="00EB33A0" w:rsidRPr="00EB33A0">
        <w:rPr>
          <w:rFonts w:ascii="Times New Roman" w:hAnsi="Times New Roman" w:cs="Times New Roman"/>
          <w:sz w:val="24"/>
          <w:szCs w:val="24"/>
        </w:rPr>
        <w:t>[27].</w:t>
      </w:r>
      <w:r w:rsidR="00EB33A0">
        <w:rPr>
          <w:rFonts w:ascii="Times New Roman" w:hAnsi="Times New Roman" w:cs="Times New Roman"/>
          <w:sz w:val="24"/>
          <w:szCs w:val="24"/>
        </w:rPr>
        <w:t xml:space="preserve"> Исследования показали, что циклическая деформация может увеличить отношение костной ткани к жировой через сигнальные пути </w:t>
      </w:r>
      <w:r w:rsidR="00EB33A0">
        <w:rPr>
          <w:rFonts w:ascii="Times New Roman" w:hAnsi="Times New Roman" w:cs="Times New Roman"/>
          <w:sz w:val="24"/>
          <w:szCs w:val="24"/>
          <w:lang w:val="en-US"/>
        </w:rPr>
        <w:t>Wnt</w:t>
      </w:r>
      <w:r w:rsidR="00EB33A0">
        <w:rPr>
          <w:rFonts w:ascii="Times New Roman" w:hAnsi="Times New Roman" w:cs="Times New Roman"/>
          <w:sz w:val="24"/>
          <w:szCs w:val="24"/>
        </w:rPr>
        <w:t xml:space="preserve"> и </w:t>
      </w:r>
      <w:r w:rsidR="00EB33A0" w:rsidRPr="00EB33A0">
        <w:rPr>
          <w:rFonts w:ascii="Times New Roman" w:hAnsi="Times New Roman" w:cs="Times New Roman"/>
          <w:sz w:val="24"/>
          <w:szCs w:val="24"/>
        </w:rPr>
        <w:t>повы</w:t>
      </w:r>
      <w:r w:rsidR="00EB33A0">
        <w:rPr>
          <w:rFonts w:ascii="Times New Roman" w:hAnsi="Times New Roman" w:cs="Times New Roman"/>
          <w:sz w:val="24"/>
          <w:szCs w:val="24"/>
        </w:rPr>
        <w:t>си</w:t>
      </w:r>
      <w:r w:rsidR="00EB33A0" w:rsidRPr="00EB33A0">
        <w:rPr>
          <w:rFonts w:ascii="Times New Roman" w:hAnsi="Times New Roman" w:cs="Times New Roman"/>
          <w:sz w:val="24"/>
          <w:szCs w:val="24"/>
        </w:rPr>
        <w:t>ть экспрессию паладина (акти</w:t>
      </w:r>
      <w:r w:rsidR="00274B90">
        <w:rPr>
          <w:rFonts w:ascii="Times New Roman" w:hAnsi="Times New Roman" w:cs="Times New Roman"/>
          <w:sz w:val="24"/>
          <w:szCs w:val="24"/>
        </w:rPr>
        <w:t>н-ассоциированного белка), что</w:t>
      </w:r>
      <w:r w:rsidR="00EB33A0" w:rsidRPr="00EB33A0">
        <w:rPr>
          <w:rFonts w:ascii="Times New Roman" w:hAnsi="Times New Roman" w:cs="Times New Roman"/>
          <w:sz w:val="24"/>
          <w:szCs w:val="24"/>
        </w:rPr>
        <w:t xml:space="preserve"> способств</w:t>
      </w:r>
      <w:r w:rsidR="00EB33A0">
        <w:rPr>
          <w:rFonts w:ascii="Times New Roman" w:hAnsi="Times New Roman" w:cs="Times New Roman"/>
          <w:sz w:val="24"/>
          <w:szCs w:val="24"/>
        </w:rPr>
        <w:t>ует</w:t>
      </w:r>
      <w:r w:rsidR="00EB33A0" w:rsidRPr="00EB33A0">
        <w:rPr>
          <w:rFonts w:ascii="Times New Roman" w:hAnsi="Times New Roman" w:cs="Times New Roman"/>
          <w:sz w:val="24"/>
          <w:szCs w:val="24"/>
        </w:rPr>
        <w:t xml:space="preserve"> остеогенезу.</w:t>
      </w:r>
      <w:r w:rsidR="00EB33A0" w:rsidRPr="00EB33A0">
        <w:t xml:space="preserve"> </w:t>
      </w:r>
      <w:r w:rsidR="00EB33A0" w:rsidRPr="00EB33A0">
        <w:rPr>
          <w:rFonts w:ascii="Times New Roman" w:hAnsi="Times New Roman" w:cs="Times New Roman"/>
          <w:sz w:val="24"/>
          <w:szCs w:val="24"/>
        </w:rPr>
        <w:t>Активированные растяжением катионные каналы также могут способствовать остеогенезу [28].</w:t>
      </w:r>
      <w:r w:rsidR="00EB33A0">
        <w:rPr>
          <w:rFonts w:ascii="Times New Roman" w:hAnsi="Times New Roman" w:cs="Times New Roman"/>
          <w:sz w:val="24"/>
          <w:szCs w:val="24"/>
        </w:rPr>
        <w:t xml:space="preserve"> </w:t>
      </w:r>
      <w:r w:rsidR="002F30E1" w:rsidRPr="002F30E1">
        <w:rPr>
          <w:rFonts w:ascii="Times New Roman" w:hAnsi="Times New Roman" w:cs="Times New Roman"/>
          <w:sz w:val="24"/>
          <w:szCs w:val="24"/>
        </w:rPr>
        <w:t xml:space="preserve">Силы, действующие на клетки, могут изменять конформацию белка и, таким образом, </w:t>
      </w:r>
      <w:r w:rsidR="002F30E1">
        <w:rPr>
          <w:rFonts w:ascii="Times New Roman" w:hAnsi="Times New Roman" w:cs="Times New Roman"/>
          <w:sz w:val="24"/>
          <w:szCs w:val="24"/>
        </w:rPr>
        <w:t>выделить точки</w:t>
      </w:r>
      <w:r w:rsidR="002F30E1" w:rsidRPr="002F30E1">
        <w:rPr>
          <w:rFonts w:ascii="Times New Roman" w:hAnsi="Times New Roman" w:cs="Times New Roman"/>
          <w:sz w:val="24"/>
          <w:szCs w:val="24"/>
        </w:rPr>
        <w:t xml:space="preserve"> связывания функционально значимым образом [29].</w:t>
      </w:r>
      <w:r w:rsidR="002F30E1">
        <w:rPr>
          <w:rFonts w:ascii="Times New Roman" w:hAnsi="Times New Roman" w:cs="Times New Roman"/>
          <w:sz w:val="24"/>
          <w:szCs w:val="24"/>
        </w:rPr>
        <w:t xml:space="preserve"> </w:t>
      </w:r>
      <w:r w:rsidR="0069053C" w:rsidRPr="0069053C">
        <w:rPr>
          <w:rFonts w:ascii="Times New Roman" w:hAnsi="Times New Roman" w:cs="Times New Roman"/>
          <w:sz w:val="24"/>
          <w:szCs w:val="24"/>
        </w:rPr>
        <w:t>Элементы цитоскелета, соединяющие актиновые волокна (включая ламинированные белки) с ядерной мембраной, также играют важную роль в остеогенезе во время этой механической стимуляции [29].</w:t>
      </w:r>
    </w:p>
    <w:p w:rsidR="0069053C" w:rsidRDefault="0069053C"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2558C" w:rsidRPr="00B2558C">
        <w:rPr>
          <w:rFonts w:ascii="Times New Roman" w:hAnsi="Times New Roman" w:cs="Times New Roman"/>
          <w:sz w:val="24"/>
          <w:szCs w:val="24"/>
        </w:rPr>
        <w:t xml:space="preserve">Кроме того, пьезоэлектрические свойства кости заставляют ее генерировать электричество в ответ на механические нагрузки. </w:t>
      </w:r>
      <w:r w:rsidR="00D91E52" w:rsidRPr="00D91E52">
        <w:rPr>
          <w:rFonts w:ascii="Times New Roman" w:hAnsi="Times New Roman" w:cs="Times New Roman"/>
          <w:sz w:val="24"/>
          <w:szCs w:val="24"/>
        </w:rPr>
        <w:t xml:space="preserve">Амплитуда электрического потенциала, генерируемого в напряженной кости, определяется </w:t>
      </w:r>
      <w:r w:rsidR="00D91E52">
        <w:rPr>
          <w:rFonts w:ascii="Times New Roman" w:hAnsi="Times New Roman" w:cs="Times New Roman"/>
          <w:sz w:val="24"/>
          <w:szCs w:val="24"/>
        </w:rPr>
        <w:t>частотой</w:t>
      </w:r>
      <w:r w:rsidR="00D91E52" w:rsidRPr="00D91E52">
        <w:rPr>
          <w:rFonts w:ascii="Times New Roman" w:hAnsi="Times New Roman" w:cs="Times New Roman"/>
          <w:sz w:val="24"/>
          <w:szCs w:val="24"/>
        </w:rPr>
        <w:t xml:space="preserve"> и величиной приложенной нагрузки и возникающей в результате деформации кости.</w:t>
      </w:r>
      <w:r w:rsidR="00D91E52">
        <w:rPr>
          <w:rFonts w:ascii="Times New Roman" w:hAnsi="Times New Roman" w:cs="Times New Roman"/>
          <w:sz w:val="24"/>
          <w:szCs w:val="24"/>
        </w:rPr>
        <w:t xml:space="preserve"> </w:t>
      </w:r>
      <w:r w:rsidR="00D91E52" w:rsidRPr="00D91E52">
        <w:rPr>
          <w:rFonts w:ascii="Times New Roman" w:hAnsi="Times New Roman" w:cs="Times New Roman"/>
          <w:sz w:val="24"/>
          <w:szCs w:val="24"/>
        </w:rPr>
        <w:t>Электрическая полярность зависит от направлений</w:t>
      </w:r>
      <w:r w:rsidR="00D91E52">
        <w:rPr>
          <w:rFonts w:ascii="Times New Roman" w:hAnsi="Times New Roman" w:cs="Times New Roman"/>
          <w:sz w:val="24"/>
          <w:szCs w:val="24"/>
        </w:rPr>
        <w:t xml:space="preserve"> нагрузки и изгиба. </w:t>
      </w:r>
      <w:r w:rsidR="0012407E" w:rsidRPr="0012407E">
        <w:rPr>
          <w:rFonts w:ascii="Times New Roman" w:hAnsi="Times New Roman" w:cs="Times New Roman"/>
          <w:sz w:val="24"/>
          <w:szCs w:val="24"/>
        </w:rPr>
        <w:t>Обычно, когда кость изгибается, вогнутые стороны (при сжатии) становятся отрицательно заряженными, а выпуклые стороны (при растяжении) становятся положительно заряженными, что заставляет кость расти больше на стороне сжатия и больше деградировать на растянутой стороне [30].</w:t>
      </w:r>
      <w:r w:rsidR="0012407E">
        <w:rPr>
          <w:rFonts w:ascii="Times New Roman" w:hAnsi="Times New Roman" w:cs="Times New Roman"/>
          <w:sz w:val="24"/>
          <w:szCs w:val="24"/>
        </w:rPr>
        <w:t xml:space="preserve"> </w:t>
      </w:r>
      <w:r w:rsidR="0012407E" w:rsidRPr="0012407E">
        <w:rPr>
          <w:rFonts w:ascii="Times New Roman" w:hAnsi="Times New Roman" w:cs="Times New Roman"/>
          <w:sz w:val="24"/>
          <w:szCs w:val="24"/>
        </w:rPr>
        <w:t>В этом случае механическое напряжение также способно стимулировать регенерацию кости по электрически индуцированным путям, механизм которых подробно описан в следующем разделе по электрической стимуляции.</w:t>
      </w:r>
    </w:p>
    <w:p w:rsidR="0012407E" w:rsidRPr="0012407E" w:rsidRDefault="0012407E" w:rsidP="00694DD5">
      <w:pPr>
        <w:tabs>
          <w:tab w:val="left" w:pos="567"/>
        </w:tabs>
        <w:spacing w:after="0" w:line="240" w:lineRule="auto"/>
        <w:jc w:val="both"/>
        <w:rPr>
          <w:rFonts w:ascii="Times New Roman" w:hAnsi="Times New Roman" w:cs="Times New Roman"/>
          <w:i/>
          <w:sz w:val="24"/>
          <w:szCs w:val="24"/>
        </w:rPr>
      </w:pPr>
      <w:r w:rsidRPr="0012407E">
        <w:rPr>
          <w:rFonts w:ascii="Times New Roman" w:hAnsi="Times New Roman" w:cs="Times New Roman"/>
          <w:i/>
          <w:sz w:val="24"/>
          <w:szCs w:val="24"/>
        </w:rPr>
        <w:t>2.1.2 Напряжение сдвига потока</w:t>
      </w:r>
    </w:p>
    <w:p w:rsidR="0012407E" w:rsidRDefault="0012407E"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706B0" w:rsidRPr="000706B0">
        <w:rPr>
          <w:rFonts w:ascii="Times New Roman" w:hAnsi="Times New Roman" w:cs="Times New Roman"/>
          <w:sz w:val="24"/>
          <w:szCs w:val="24"/>
        </w:rPr>
        <w:t>Система кровообращения (например, кровоток) также вызывает пульсирующее или колебательное напряжение сдвига на костно-мышечных клетках.</w:t>
      </w:r>
      <w:r w:rsidR="000706B0">
        <w:rPr>
          <w:rFonts w:ascii="Times New Roman" w:hAnsi="Times New Roman" w:cs="Times New Roman"/>
          <w:sz w:val="24"/>
          <w:szCs w:val="24"/>
        </w:rPr>
        <w:t xml:space="preserve"> </w:t>
      </w:r>
      <w:r w:rsidR="000706B0" w:rsidRPr="000706B0">
        <w:rPr>
          <w:rFonts w:ascii="Times New Roman" w:hAnsi="Times New Roman" w:cs="Times New Roman"/>
          <w:sz w:val="24"/>
          <w:szCs w:val="24"/>
        </w:rPr>
        <w:t>Напряжение сдвига, вызванное потоком жидкости, играет значительную роль в развитии кости, особенно в процессе остеогенной дифференцировки стволовых клеток.</w:t>
      </w:r>
      <w:r w:rsidR="000706B0">
        <w:rPr>
          <w:rFonts w:ascii="Times New Roman" w:hAnsi="Times New Roman" w:cs="Times New Roman"/>
          <w:sz w:val="24"/>
          <w:szCs w:val="24"/>
        </w:rPr>
        <w:t xml:space="preserve"> </w:t>
      </w:r>
      <w:r w:rsidR="001152B4">
        <w:rPr>
          <w:rFonts w:ascii="Times New Roman" w:hAnsi="Times New Roman" w:cs="Times New Roman"/>
          <w:sz w:val="24"/>
          <w:szCs w:val="24"/>
        </w:rPr>
        <w:t>Исследования показали, что как применение</w:t>
      </w:r>
      <w:r w:rsidR="001152B4" w:rsidRPr="001152B4">
        <w:rPr>
          <w:rFonts w:ascii="Times New Roman" w:hAnsi="Times New Roman" w:cs="Times New Roman"/>
          <w:sz w:val="24"/>
          <w:szCs w:val="24"/>
        </w:rPr>
        <w:t xml:space="preserve"> непрерывного потока, так и потока пульсирующей жидкости (</w:t>
      </w:r>
      <w:r w:rsidR="001152B4">
        <w:rPr>
          <w:rFonts w:ascii="Times New Roman" w:hAnsi="Times New Roman" w:cs="Times New Roman"/>
          <w:sz w:val="24"/>
          <w:szCs w:val="24"/>
        </w:rPr>
        <w:t>ППЖ</w:t>
      </w:r>
      <w:r w:rsidR="001152B4" w:rsidRPr="001152B4">
        <w:rPr>
          <w:rFonts w:ascii="Times New Roman" w:hAnsi="Times New Roman" w:cs="Times New Roman"/>
          <w:sz w:val="24"/>
          <w:szCs w:val="24"/>
        </w:rPr>
        <w:t xml:space="preserve">) </w:t>
      </w:r>
      <w:r w:rsidR="001152B4">
        <w:rPr>
          <w:rFonts w:ascii="Times New Roman" w:hAnsi="Times New Roman" w:cs="Times New Roman"/>
          <w:sz w:val="24"/>
          <w:szCs w:val="24"/>
        </w:rPr>
        <w:t>увеличивает</w:t>
      </w:r>
      <w:r w:rsidR="001152B4" w:rsidRPr="001152B4">
        <w:rPr>
          <w:rFonts w:ascii="Times New Roman" w:hAnsi="Times New Roman" w:cs="Times New Roman"/>
          <w:sz w:val="24"/>
          <w:szCs w:val="24"/>
        </w:rPr>
        <w:t xml:space="preserve"> остеогенн</w:t>
      </w:r>
      <w:r w:rsidR="001152B4">
        <w:rPr>
          <w:rFonts w:ascii="Times New Roman" w:hAnsi="Times New Roman" w:cs="Times New Roman"/>
          <w:sz w:val="24"/>
          <w:szCs w:val="24"/>
        </w:rPr>
        <w:t>ую</w:t>
      </w:r>
      <w:r w:rsidR="001152B4" w:rsidRPr="001152B4">
        <w:rPr>
          <w:rFonts w:ascii="Times New Roman" w:hAnsi="Times New Roman" w:cs="Times New Roman"/>
          <w:sz w:val="24"/>
          <w:szCs w:val="24"/>
        </w:rPr>
        <w:t xml:space="preserve"> дифференцировки </w:t>
      </w:r>
      <w:r w:rsidR="001152B4">
        <w:rPr>
          <w:rFonts w:ascii="Times New Roman" w:hAnsi="Times New Roman" w:cs="Times New Roman"/>
          <w:sz w:val="24"/>
          <w:szCs w:val="24"/>
        </w:rPr>
        <w:t>СКЖТ</w:t>
      </w:r>
      <w:r w:rsidR="001152B4" w:rsidRPr="001152B4">
        <w:rPr>
          <w:rFonts w:ascii="Times New Roman" w:hAnsi="Times New Roman" w:cs="Times New Roman"/>
          <w:sz w:val="24"/>
          <w:szCs w:val="24"/>
        </w:rPr>
        <w:t xml:space="preserve"> по сравнению со статическими культурами.</w:t>
      </w:r>
      <w:r w:rsidR="001152B4">
        <w:rPr>
          <w:rFonts w:ascii="Times New Roman" w:hAnsi="Times New Roman" w:cs="Times New Roman"/>
          <w:sz w:val="24"/>
          <w:szCs w:val="24"/>
        </w:rPr>
        <w:t xml:space="preserve"> </w:t>
      </w:r>
      <w:r w:rsidR="00997783" w:rsidRPr="00997783">
        <w:rPr>
          <w:rFonts w:ascii="Times New Roman" w:hAnsi="Times New Roman" w:cs="Times New Roman"/>
          <w:sz w:val="24"/>
          <w:szCs w:val="24"/>
        </w:rPr>
        <w:t xml:space="preserve">Наибольшая остеогенная индукция наблюдалась при </w:t>
      </w:r>
      <w:r w:rsidR="00997783">
        <w:rPr>
          <w:rFonts w:ascii="Times New Roman" w:hAnsi="Times New Roman" w:cs="Times New Roman"/>
          <w:sz w:val="24"/>
          <w:szCs w:val="24"/>
        </w:rPr>
        <w:t>ППЖ</w:t>
      </w:r>
      <w:r w:rsidR="00997783" w:rsidRPr="00997783">
        <w:rPr>
          <w:rFonts w:ascii="Times New Roman" w:hAnsi="Times New Roman" w:cs="Times New Roman"/>
          <w:sz w:val="24"/>
          <w:szCs w:val="24"/>
        </w:rPr>
        <w:t>.</w:t>
      </w:r>
      <w:r w:rsidR="00997783">
        <w:rPr>
          <w:rFonts w:ascii="Times New Roman" w:hAnsi="Times New Roman" w:cs="Times New Roman"/>
          <w:sz w:val="24"/>
          <w:szCs w:val="24"/>
        </w:rPr>
        <w:t xml:space="preserve"> Тьябринга с соавторами утвержда</w:t>
      </w:r>
      <w:r w:rsidR="00F94814">
        <w:rPr>
          <w:rFonts w:ascii="Times New Roman" w:hAnsi="Times New Roman" w:cs="Times New Roman"/>
          <w:sz w:val="24"/>
          <w:szCs w:val="24"/>
        </w:rPr>
        <w:t>ю</w:t>
      </w:r>
      <w:r w:rsidR="00997783">
        <w:rPr>
          <w:rFonts w:ascii="Times New Roman" w:hAnsi="Times New Roman" w:cs="Times New Roman"/>
          <w:sz w:val="24"/>
          <w:szCs w:val="24"/>
        </w:rPr>
        <w:t xml:space="preserve">т, что через 3 часа после применения ППЖ увеличилась экспрессия гена </w:t>
      </w:r>
      <w:r w:rsidR="00997783" w:rsidRPr="00997783">
        <w:rPr>
          <w:rFonts w:ascii="Times New Roman" w:hAnsi="Times New Roman" w:cs="Times New Roman"/>
          <w:sz w:val="24"/>
          <w:szCs w:val="24"/>
        </w:rPr>
        <w:t>Runx2</w:t>
      </w:r>
      <w:r w:rsidR="00997783">
        <w:rPr>
          <w:rFonts w:ascii="Times New Roman" w:hAnsi="Times New Roman" w:cs="Times New Roman"/>
          <w:sz w:val="24"/>
          <w:szCs w:val="24"/>
        </w:rPr>
        <w:t>, в то время как экспрессия остеопонтина не изменилась. Было высказано предположение, что</w:t>
      </w:r>
      <w:r w:rsidR="00997783" w:rsidRPr="00997783">
        <w:rPr>
          <w:rFonts w:ascii="Times New Roman" w:hAnsi="Times New Roman" w:cs="Times New Roman"/>
          <w:sz w:val="24"/>
          <w:szCs w:val="24"/>
        </w:rPr>
        <w:t xml:space="preserve"> </w:t>
      </w:r>
      <w:r w:rsidR="00997783">
        <w:rPr>
          <w:rFonts w:ascii="Times New Roman" w:hAnsi="Times New Roman" w:cs="Times New Roman"/>
          <w:sz w:val="24"/>
          <w:szCs w:val="24"/>
        </w:rPr>
        <w:t>ППЖ</w:t>
      </w:r>
      <w:r w:rsidR="00997783" w:rsidRPr="00997783">
        <w:rPr>
          <w:rFonts w:ascii="Times New Roman" w:hAnsi="Times New Roman" w:cs="Times New Roman"/>
          <w:sz w:val="24"/>
          <w:szCs w:val="24"/>
        </w:rPr>
        <w:t xml:space="preserve"> может влиять на ранние, но не на поздние стадии остеогенной дифференцировки.</w:t>
      </w:r>
      <w:r w:rsidR="00997783">
        <w:rPr>
          <w:rFonts w:ascii="Times New Roman" w:hAnsi="Times New Roman" w:cs="Times New Roman"/>
          <w:sz w:val="24"/>
          <w:szCs w:val="24"/>
        </w:rPr>
        <w:t xml:space="preserve"> Оно было объяснено</w:t>
      </w:r>
      <w:r w:rsidR="00997783" w:rsidRPr="00997783">
        <w:rPr>
          <w:rFonts w:ascii="Times New Roman" w:hAnsi="Times New Roman" w:cs="Times New Roman"/>
          <w:sz w:val="24"/>
          <w:szCs w:val="24"/>
        </w:rPr>
        <w:t xml:space="preserve"> тем, что экспрессия Runx2 является показателем раннего остеогенеза, а экспрессия </w:t>
      </w:r>
      <w:r w:rsidR="00997783">
        <w:rPr>
          <w:rFonts w:ascii="Times New Roman" w:hAnsi="Times New Roman" w:cs="Times New Roman"/>
          <w:sz w:val="24"/>
          <w:szCs w:val="24"/>
        </w:rPr>
        <w:t>остеопонтина</w:t>
      </w:r>
      <w:r w:rsidR="00997783" w:rsidRPr="00997783">
        <w:rPr>
          <w:rFonts w:ascii="Times New Roman" w:hAnsi="Times New Roman" w:cs="Times New Roman"/>
          <w:sz w:val="24"/>
          <w:szCs w:val="24"/>
        </w:rPr>
        <w:t xml:space="preserve"> является показателем позднего остеогенеза.</w:t>
      </w:r>
      <w:r w:rsidR="00997783">
        <w:rPr>
          <w:rFonts w:ascii="Times New Roman" w:hAnsi="Times New Roman" w:cs="Times New Roman"/>
          <w:sz w:val="24"/>
          <w:szCs w:val="24"/>
        </w:rPr>
        <w:t xml:space="preserve"> </w:t>
      </w:r>
      <w:r w:rsidR="00997783" w:rsidRPr="00997783">
        <w:rPr>
          <w:rFonts w:ascii="Times New Roman" w:hAnsi="Times New Roman" w:cs="Times New Roman"/>
          <w:sz w:val="24"/>
          <w:szCs w:val="24"/>
        </w:rPr>
        <w:t>Усиление остеогенеза из потока жидкости может быть связано с распределением питательных веществ и факторов роста в клетке.</w:t>
      </w:r>
      <w:r w:rsidR="00997783">
        <w:rPr>
          <w:rFonts w:ascii="Times New Roman" w:hAnsi="Times New Roman" w:cs="Times New Roman"/>
          <w:sz w:val="24"/>
          <w:szCs w:val="24"/>
        </w:rPr>
        <w:t xml:space="preserve"> </w:t>
      </w:r>
      <w:r w:rsidR="00B3512D">
        <w:rPr>
          <w:rFonts w:ascii="Times New Roman" w:hAnsi="Times New Roman" w:cs="Times New Roman"/>
          <w:sz w:val="24"/>
          <w:szCs w:val="24"/>
        </w:rPr>
        <w:t xml:space="preserve">Фрёлих и другие обнаружили повышенную экспрессию </w:t>
      </w:r>
      <w:r w:rsidR="00B3512D" w:rsidRPr="00B3512D">
        <w:rPr>
          <w:rFonts w:ascii="Times New Roman" w:hAnsi="Times New Roman" w:cs="Times New Roman"/>
          <w:sz w:val="24"/>
          <w:szCs w:val="24"/>
        </w:rPr>
        <w:t>костно-специфических маркеров в перфузионных культурах с равномерным распределением</w:t>
      </w:r>
      <w:r w:rsidR="00B3512D">
        <w:rPr>
          <w:rFonts w:ascii="Times New Roman" w:hAnsi="Times New Roman" w:cs="Times New Roman"/>
          <w:sz w:val="24"/>
          <w:szCs w:val="24"/>
        </w:rPr>
        <w:t>, в то время как в статической культуре костно-специфические маркеры находятся только во внешних областях</w:t>
      </w:r>
      <w:r w:rsidR="00654AC1">
        <w:rPr>
          <w:rFonts w:ascii="Times New Roman" w:hAnsi="Times New Roman" w:cs="Times New Roman"/>
          <w:sz w:val="24"/>
          <w:szCs w:val="24"/>
        </w:rPr>
        <w:t xml:space="preserve"> </w:t>
      </w:r>
      <w:r w:rsidR="00654AC1" w:rsidRPr="00654AC1">
        <w:rPr>
          <w:rFonts w:ascii="Times New Roman" w:hAnsi="Times New Roman" w:cs="Times New Roman"/>
          <w:sz w:val="24"/>
          <w:szCs w:val="24"/>
        </w:rPr>
        <w:t>[31]</w:t>
      </w:r>
      <w:r w:rsidR="00B3512D">
        <w:rPr>
          <w:rFonts w:ascii="Times New Roman" w:hAnsi="Times New Roman" w:cs="Times New Roman"/>
          <w:sz w:val="24"/>
          <w:szCs w:val="24"/>
        </w:rPr>
        <w:t xml:space="preserve">. </w:t>
      </w:r>
      <w:r w:rsidR="00654AC1" w:rsidRPr="00654AC1">
        <w:rPr>
          <w:rFonts w:ascii="Times New Roman" w:hAnsi="Times New Roman" w:cs="Times New Roman"/>
          <w:sz w:val="24"/>
          <w:szCs w:val="24"/>
        </w:rPr>
        <w:t>Таким образом, улучшенный остеогенез из потока жидкости может быть объяснен лучшим распределением питательных веществ и факторов роста.</w:t>
      </w:r>
    </w:p>
    <w:p w:rsidR="00654AC1" w:rsidRDefault="00654AC1"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54AC1">
        <w:rPr>
          <w:rFonts w:ascii="Times New Roman" w:hAnsi="Times New Roman" w:cs="Times New Roman"/>
          <w:sz w:val="24"/>
          <w:szCs w:val="24"/>
        </w:rPr>
        <w:t xml:space="preserve">Стимуляция потока остеогенеза </w:t>
      </w:r>
      <w:r>
        <w:rPr>
          <w:rFonts w:ascii="Times New Roman" w:hAnsi="Times New Roman" w:cs="Times New Roman"/>
          <w:sz w:val="24"/>
          <w:szCs w:val="24"/>
        </w:rPr>
        <w:t xml:space="preserve">СКЖТ </w:t>
      </w:r>
      <w:r w:rsidRPr="00654AC1">
        <w:rPr>
          <w:rFonts w:ascii="Times New Roman" w:hAnsi="Times New Roman" w:cs="Times New Roman"/>
          <w:sz w:val="24"/>
          <w:szCs w:val="24"/>
        </w:rPr>
        <w:t xml:space="preserve">может быть объяснена косвенным механизмом через полиамины, фермент Cox-2 и оксид азота </w:t>
      </w:r>
      <w:r>
        <w:rPr>
          <w:rFonts w:ascii="Times New Roman" w:hAnsi="Times New Roman" w:cs="Times New Roman"/>
          <w:sz w:val="24"/>
          <w:szCs w:val="24"/>
        </w:rPr>
        <w:t>NO</w:t>
      </w:r>
      <w:r w:rsidRPr="00654AC1">
        <w:rPr>
          <w:rFonts w:ascii="Times New Roman" w:hAnsi="Times New Roman" w:cs="Times New Roman"/>
          <w:sz w:val="24"/>
          <w:szCs w:val="24"/>
        </w:rPr>
        <w:t>.</w:t>
      </w:r>
      <w:r>
        <w:rPr>
          <w:rFonts w:ascii="Times New Roman" w:hAnsi="Times New Roman" w:cs="Times New Roman"/>
          <w:sz w:val="24"/>
          <w:szCs w:val="24"/>
        </w:rPr>
        <w:t xml:space="preserve"> </w:t>
      </w:r>
      <w:r w:rsidR="00511417">
        <w:rPr>
          <w:rFonts w:ascii="Times New Roman" w:hAnsi="Times New Roman" w:cs="Times New Roman"/>
          <w:sz w:val="24"/>
          <w:szCs w:val="24"/>
        </w:rPr>
        <w:t>Исследования показали, что ППЖ у</w:t>
      </w:r>
      <w:r w:rsidR="00511417" w:rsidRPr="00511417">
        <w:rPr>
          <w:rFonts w:ascii="Times New Roman" w:hAnsi="Times New Roman" w:cs="Times New Roman"/>
          <w:sz w:val="24"/>
          <w:szCs w:val="24"/>
        </w:rPr>
        <w:t>величивает экспрессию</w:t>
      </w:r>
      <w:r w:rsidR="00BC53EC">
        <w:rPr>
          <w:rFonts w:ascii="Times New Roman" w:hAnsi="Times New Roman" w:cs="Times New Roman"/>
          <w:sz w:val="24"/>
          <w:szCs w:val="24"/>
        </w:rPr>
        <w:t xml:space="preserve"> гена спермидин/спермин N (1)</w:t>
      </w:r>
      <w:r w:rsidR="00511417" w:rsidRPr="00511417">
        <w:rPr>
          <w:rFonts w:ascii="Times New Roman" w:hAnsi="Times New Roman" w:cs="Times New Roman"/>
          <w:sz w:val="24"/>
          <w:szCs w:val="24"/>
        </w:rPr>
        <w:t>-ацетилтрансферазы</w:t>
      </w:r>
      <w:r w:rsidR="00BC53EC">
        <w:rPr>
          <w:rFonts w:ascii="Times New Roman" w:hAnsi="Times New Roman" w:cs="Times New Roman"/>
          <w:sz w:val="24"/>
          <w:szCs w:val="24"/>
        </w:rPr>
        <w:t xml:space="preserve"> (ССАТ),</w:t>
      </w:r>
      <w:r w:rsidR="00BC53EC" w:rsidRPr="00BC53EC">
        <w:t xml:space="preserve"> </w:t>
      </w:r>
      <w:r w:rsidR="00BC53EC" w:rsidRPr="00BC53EC">
        <w:rPr>
          <w:rFonts w:ascii="Times New Roman" w:hAnsi="Times New Roman" w:cs="Times New Roman"/>
          <w:sz w:val="24"/>
          <w:szCs w:val="24"/>
        </w:rPr>
        <w:t xml:space="preserve">фермента, связанного с полиаминовой активностью </w:t>
      </w:r>
      <w:r w:rsidR="00BC53EC" w:rsidRPr="00274B90">
        <w:rPr>
          <w:rFonts w:ascii="Times New Roman" w:hAnsi="Times New Roman" w:cs="Times New Roman"/>
          <w:sz w:val="24"/>
          <w:szCs w:val="24"/>
        </w:rPr>
        <w:t xml:space="preserve">[32]. </w:t>
      </w:r>
      <w:r w:rsidR="00BC53EC" w:rsidRPr="00BC53EC">
        <w:rPr>
          <w:rFonts w:ascii="Times New Roman" w:hAnsi="Times New Roman" w:cs="Times New Roman"/>
          <w:sz w:val="24"/>
          <w:szCs w:val="24"/>
        </w:rPr>
        <w:t>Более высокая внутриклеточная кальциевая активность также может быть вовлечена в остеогенез, вызванный сдвигом,</w:t>
      </w:r>
      <w:r w:rsidR="00BC53EC">
        <w:rPr>
          <w:rFonts w:ascii="Times New Roman" w:hAnsi="Times New Roman" w:cs="Times New Roman"/>
          <w:sz w:val="24"/>
          <w:szCs w:val="24"/>
        </w:rPr>
        <w:t xml:space="preserve"> через сигнальные пути</w:t>
      </w:r>
      <w:r w:rsidR="00BC53EC" w:rsidRPr="00BC53EC">
        <w:rPr>
          <w:rFonts w:ascii="Times New Roman" w:hAnsi="Times New Roman" w:cs="Times New Roman"/>
          <w:sz w:val="24"/>
          <w:szCs w:val="24"/>
        </w:rPr>
        <w:t xml:space="preserve"> протеинкиназ</w:t>
      </w:r>
      <w:r w:rsidR="00BC53EC">
        <w:rPr>
          <w:rFonts w:ascii="Times New Roman" w:hAnsi="Times New Roman" w:cs="Times New Roman"/>
          <w:sz w:val="24"/>
          <w:szCs w:val="24"/>
        </w:rPr>
        <w:t>ы</w:t>
      </w:r>
      <w:r w:rsidR="00BC53EC" w:rsidRPr="00BC53EC">
        <w:rPr>
          <w:rFonts w:ascii="Times New Roman" w:hAnsi="Times New Roman" w:cs="Times New Roman"/>
          <w:sz w:val="24"/>
          <w:szCs w:val="24"/>
        </w:rPr>
        <w:t xml:space="preserve"> С</w:t>
      </w:r>
      <w:r w:rsidR="00BC53EC">
        <w:rPr>
          <w:rFonts w:ascii="Times New Roman" w:hAnsi="Times New Roman" w:cs="Times New Roman"/>
          <w:sz w:val="24"/>
          <w:szCs w:val="24"/>
        </w:rPr>
        <w:t xml:space="preserve"> (</w:t>
      </w:r>
      <w:r w:rsidR="00BC53EC">
        <w:rPr>
          <w:rFonts w:ascii="Times New Roman" w:hAnsi="Times New Roman" w:cs="Times New Roman"/>
          <w:sz w:val="24"/>
          <w:szCs w:val="24"/>
          <w:lang w:val="en-US"/>
        </w:rPr>
        <w:t>PKC</w:t>
      </w:r>
      <w:r w:rsidR="00BC53EC" w:rsidRPr="00BC53EC">
        <w:rPr>
          <w:rFonts w:ascii="Times New Roman" w:hAnsi="Times New Roman" w:cs="Times New Roman"/>
          <w:sz w:val="24"/>
          <w:szCs w:val="24"/>
        </w:rPr>
        <w:t>)</w:t>
      </w:r>
      <w:r w:rsidR="00BC53EC">
        <w:rPr>
          <w:rFonts w:ascii="Times New Roman" w:hAnsi="Times New Roman" w:cs="Times New Roman"/>
          <w:sz w:val="24"/>
          <w:szCs w:val="24"/>
        </w:rPr>
        <w:t xml:space="preserve"> и внеклеточные,</w:t>
      </w:r>
      <w:r w:rsidR="00BC53EC" w:rsidRPr="00BC53EC">
        <w:rPr>
          <w:rFonts w:ascii="Times New Roman" w:hAnsi="Times New Roman" w:cs="Times New Roman"/>
          <w:sz w:val="24"/>
          <w:szCs w:val="24"/>
        </w:rPr>
        <w:t xml:space="preserve"> регулируемые сигналом киназы</w:t>
      </w:r>
      <w:r w:rsidR="00BC53EC">
        <w:rPr>
          <w:rFonts w:ascii="Times New Roman" w:hAnsi="Times New Roman" w:cs="Times New Roman"/>
          <w:sz w:val="24"/>
          <w:szCs w:val="24"/>
        </w:rPr>
        <w:t xml:space="preserve"> (</w:t>
      </w:r>
      <w:r w:rsidR="00BC53EC">
        <w:rPr>
          <w:rFonts w:ascii="Times New Roman" w:hAnsi="Times New Roman" w:cs="Times New Roman"/>
          <w:sz w:val="24"/>
          <w:szCs w:val="24"/>
          <w:lang w:val="en-US"/>
        </w:rPr>
        <w:t>ERK</w:t>
      </w:r>
      <w:r w:rsidR="00BC22E4">
        <w:rPr>
          <w:rFonts w:ascii="Times New Roman" w:hAnsi="Times New Roman" w:cs="Times New Roman"/>
          <w:sz w:val="24"/>
          <w:szCs w:val="24"/>
        </w:rPr>
        <w:t xml:space="preserve"> 1/2</w:t>
      </w:r>
      <w:r w:rsidR="00BC53EC">
        <w:rPr>
          <w:rFonts w:ascii="Times New Roman" w:hAnsi="Times New Roman" w:cs="Times New Roman"/>
          <w:sz w:val="24"/>
          <w:szCs w:val="24"/>
        </w:rPr>
        <w:t>)</w:t>
      </w:r>
      <w:r w:rsidR="00075E28">
        <w:rPr>
          <w:rFonts w:ascii="Times New Roman" w:hAnsi="Times New Roman" w:cs="Times New Roman"/>
          <w:sz w:val="24"/>
          <w:szCs w:val="24"/>
        </w:rPr>
        <w:t xml:space="preserve"> и следующий за синтезом</w:t>
      </w:r>
      <w:r w:rsidR="00BC53EC">
        <w:rPr>
          <w:rFonts w:ascii="Times New Roman" w:hAnsi="Times New Roman" w:cs="Times New Roman"/>
          <w:sz w:val="24"/>
          <w:szCs w:val="24"/>
        </w:rPr>
        <w:t xml:space="preserve"> </w:t>
      </w:r>
      <w:r w:rsidR="00BC53EC">
        <w:rPr>
          <w:rFonts w:ascii="Times New Roman" w:hAnsi="Times New Roman" w:cs="Times New Roman"/>
          <w:sz w:val="24"/>
          <w:szCs w:val="24"/>
          <w:lang w:val="en-US"/>
        </w:rPr>
        <w:t>NO</w:t>
      </w:r>
      <w:r w:rsidR="00BC53EC">
        <w:rPr>
          <w:rFonts w:ascii="Times New Roman" w:hAnsi="Times New Roman" w:cs="Times New Roman"/>
          <w:sz w:val="24"/>
          <w:szCs w:val="24"/>
        </w:rPr>
        <w:t xml:space="preserve">, в активированном ППЖ остеогенезе СКЖТ </w:t>
      </w:r>
      <w:r w:rsidR="00BC53EC" w:rsidRPr="00BC53EC">
        <w:rPr>
          <w:rFonts w:ascii="Times New Roman" w:hAnsi="Times New Roman" w:cs="Times New Roman"/>
          <w:sz w:val="24"/>
          <w:szCs w:val="24"/>
        </w:rPr>
        <w:t xml:space="preserve">[33]. </w:t>
      </w:r>
      <w:r w:rsidR="00BC53EC">
        <w:rPr>
          <w:rFonts w:ascii="Times New Roman" w:hAnsi="Times New Roman" w:cs="Times New Roman"/>
          <w:sz w:val="24"/>
          <w:szCs w:val="24"/>
        </w:rPr>
        <w:t xml:space="preserve">Напряжение сдвига потока также может усиливать экспрессию интегрина </w:t>
      </w:r>
      <w:r w:rsidR="00BC53EC" w:rsidRPr="00BC53EC">
        <w:rPr>
          <w:rFonts w:ascii="Times New Roman" w:hAnsi="Times New Roman" w:cs="Times New Roman"/>
          <w:sz w:val="24"/>
          <w:szCs w:val="24"/>
        </w:rPr>
        <w:t>α5β1</w:t>
      </w:r>
      <w:r w:rsidR="00BC53EC">
        <w:rPr>
          <w:rFonts w:ascii="Times New Roman" w:hAnsi="Times New Roman" w:cs="Times New Roman"/>
          <w:sz w:val="24"/>
          <w:szCs w:val="24"/>
        </w:rPr>
        <w:t xml:space="preserve">, </w:t>
      </w:r>
      <w:r w:rsidR="00BC53EC" w:rsidRPr="00BC53EC">
        <w:rPr>
          <w:rFonts w:ascii="Times New Roman" w:hAnsi="Times New Roman" w:cs="Times New Roman"/>
          <w:sz w:val="24"/>
          <w:szCs w:val="24"/>
        </w:rPr>
        <w:t>который был идентифицирован как важный фактор, способствующий остеогенезу посредством активации ERK 1/2 [33].</w:t>
      </w:r>
      <w:r w:rsidR="009E59E7" w:rsidRPr="009E59E7">
        <w:t xml:space="preserve"> </w:t>
      </w:r>
      <w:r w:rsidR="009E59E7" w:rsidRPr="009E59E7">
        <w:rPr>
          <w:rFonts w:ascii="Times New Roman" w:hAnsi="Times New Roman" w:cs="Times New Roman"/>
          <w:sz w:val="24"/>
          <w:szCs w:val="24"/>
        </w:rPr>
        <w:t>Доказано, что активация ERK важна для определения выживаемости, пролиферации и дифференцировки остеобластов [34].</w:t>
      </w:r>
    </w:p>
    <w:p w:rsidR="009E59E7" w:rsidRPr="009E59E7" w:rsidRDefault="009E59E7" w:rsidP="00694DD5">
      <w:pPr>
        <w:tabs>
          <w:tab w:val="left" w:pos="567"/>
        </w:tabs>
        <w:spacing w:after="0" w:line="240" w:lineRule="auto"/>
        <w:jc w:val="both"/>
        <w:rPr>
          <w:rFonts w:ascii="Times New Roman" w:hAnsi="Times New Roman" w:cs="Times New Roman"/>
          <w:i/>
          <w:sz w:val="24"/>
          <w:szCs w:val="24"/>
        </w:rPr>
      </w:pPr>
      <w:r w:rsidRPr="009E59E7">
        <w:rPr>
          <w:rFonts w:ascii="Times New Roman" w:hAnsi="Times New Roman" w:cs="Times New Roman"/>
          <w:i/>
          <w:sz w:val="24"/>
          <w:szCs w:val="24"/>
        </w:rPr>
        <w:t>2.1.3 Молекулярный механизм механической силовой трансдукции</w:t>
      </w:r>
    </w:p>
    <w:p w:rsidR="009E59E7" w:rsidRDefault="009E59E7" w:rsidP="009E59E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4464F" w:rsidRPr="0094464F">
        <w:rPr>
          <w:rFonts w:ascii="Times New Roman" w:hAnsi="Times New Roman" w:cs="Times New Roman"/>
          <w:sz w:val="24"/>
          <w:szCs w:val="24"/>
        </w:rPr>
        <w:t>Как</w:t>
      </w:r>
      <w:r w:rsidR="0094464F">
        <w:rPr>
          <w:rFonts w:ascii="Times New Roman" w:hAnsi="Times New Roman" w:cs="Times New Roman"/>
          <w:sz w:val="24"/>
          <w:szCs w:val="24"/>
        </w:rPr>
        <w:t xml:space="preserve"> только клетка обнаружила местное</w:t>
      </w:r>
      <w:r w:rsidR="0094464F" w:rsidRPr="0094464F">
        <w:rPr>
          <w:rFonts w:ascii="Times New Roman" w:hAnsi="Times New Roman" w:cs="Times New Roman"/>
          <w:sz w:val="24"/>
          <w:szCs w:val="24"/>
        </w:rPr>
        <w:t xml:space="preserve"> механическ</w:t>
      </w:r>
      <w:r w:rsidR="0094464F">
        <w:rPr>
          <w:rFonts w:ascii="Times New Roman" w:hAnsi="Times New Roman" w:cs="Times New Roman"/>
          <w:sz w:val="24"/>
          <w:szCs w:val="24"/>
        </w:rPr>
        <w:t>ое</w:t>
      </w:r>
      <w:r w:rsidR="0094464F" w:rsidRPr="0094464F">
        <w:rPr>
          <w:rFonts w:ascii="Times New Roman" w:hAnsi="Times New Roman" w:cs="Times New Roman"/>
          <w:sz w:val="24"/>
          <w:szCs w:val="24"/>
        </w:rPr>
        <w:t xml:space="preserve"> </w:t>
      </w:r>
      <w:r w:rsidR="0094464F">
        <w:rPr>
          <w:rFonts w:ascii="Times New Roman" w:hAnsi="Times New Roman" w:cs="Times New Roman"/>
          <w:sz w:val="24"/>
          <w:szCs w:val="24"/>
        </w:rPr>
        <w:t>воздействие</w:t>
      </w:r>
      <w:r w:rsidR="0094464F" w:rsidRPr="0094464F">
        <w:rPr>
          <w:rFonts w:ascii="Times New Roman" w:hAnsi="Times New Roman" w:cs="Times New Roman"/>
          <w:sz w:val="24"/>
          <w:szCs w:val="24"/>
        </w:rPr>
        <w:t>, сигнал должен быть преобразован в биохимический ответ.</w:t>
      </w:r>
      <w:r w:rsidR="0094464F">
        <w:rPr>
          <w:rFonts w:ascii="Times New Roman" w:hAnsi="Times New Roman" w:cs="Times New Roman"/>
          <w:sz w:val="24"/>
          <w:szCs w:val="24"/>
        </w:rPr>
        <w:t xml:space="preserve"> </w:t>
      </w:r>
      <w:r w:rsidR="00693F1F">
        <w:rPr>
          <w:rFonts w:ascii="Times New Roman" w:hAnsi="Times New Roman" w:cs="Times New Roman"/>
          <w:sz w:val="24"/>
          <w:szCs w:val="24"/>
        </w:rPr>
        <w:t xml:space="preserve">Ось сигналов </w:t>
      </w:r>
      <w:r w:rsidR="006F7D9D">
        <w:rPr>
          <w:rFonts w:ascii="Times New Roman" w:hAnsi="Times New Roman" w:cs="Times New Roman"/>
          <w:sz w:val="24"/>
          <w:szCs w:val="24"/>
        </w:rPr>
        <w:t xml:space="preserve">ВМ-интегрин-цитоскелет привлекла наибольшее внимание в системе распознавания механической силы опорно-двигательного аппарата (Рис. 2). </w:t>
      </w:r>
      <w:r w:rsidR="006F7D9D" w:rsidRPr="006F7D9D">
        <w:rPr>
          <w:rFonts w:ascii="Times New Roman" w:hAnsi="Times New Roman" w:cs="Times New Roman"/>
          <w:sz w:val="24"/>
          <w:szCs w:val="24"/>
        </w:rPr>
        <w:t xml:space="preserve">Трансмембранные рецепторы, называемые интегринами, связывают </w:t>
      </w:r>
      <w:r w:rsidR="006F7D9D">
        <w:rPr>
          <w:rFonts w:ascii="Times New Roman" w:hAnsi="Times New Roman" w:cs="Times New Roman"/>
          <w:sz w:val="24"/>
          <w:szCs w:val="24"/>
        </w:rPr>
        <w:t>ВМ</w:t>
      </w:r>
      <w:r w:rsidR="006F7D9D" w:rsidRPr="006F7D9D">
        <w:rPr>
          <w:rFonts w:ascii="Times New Roman" w:hAnsi="Times New Roman" w:cs="Times New Roman"/>
          <w:sz w:val="24"/>
          <w:szCs w:val="24"/>
        </w:rPr>
        <w:t xml:space="preserve"> с внутриклеточными элементами цитоскелета, состоящими из актиновых филаментов, немышечного миозина и ассоциированных белков [35].</w:t>
      </w:r>
      <w:r w:rsidR="006F7D9D">
        <w:rPr>
          <w:rFonts w:ascii="Times New Roman" w:hAnsi="Times New Roman" w:cs="Times New Roman"/>
          <w:sz w:val="24"/>
          <w:szCs w:val="24"/>
        </w:rPr>
        <w:t xml:space="preserve"> </w:t>
      </w:r>
      <w:r w:rsidR="00987FA1" w:rsidRPr="00987FA1">
        <w:rPr>
          <w:rFonts w:ascii="Times New Roman" w:hAnsi="Times New Roman" w:cs="Times New Roman"/>
          <w:sz w:val="24"/>
          <w:szCs w:val="24"/>
        </w:rPr>
        <w:t>Цитоскелет достигает структурного сцепления, создавая динамический баланс между противодействующими силами сжатия и растяжения [36].</w:t>
      </w:r>
      <w:r w:rsidR="00987FA1">
        <w:rPr>
          <w:rFonts w:ascii="Times New Roman" w:hAnsi="Times New Roman" w:cs="Times New Roman"/>
          <w:sz w:val="24"/>
          <w:szCs w:val="24"/>
        </w:rPr>
        <w:t xml:space="preserve"> </w:t>
      </w:r>
      <w:r w:rsidR="001E7CE3" w:rsidRPr="001E7CE3">
        <w:rPr>
          <w:rFonts w:ascii="Times New Roman" w:hAnsi="Times New Roman" w:cs="Times New Roman"/>
          <w:sz w:val="24"/>
          <w:szCs w:val="24"/>
        </w:rPr>
        <w:t xml:space="preserve">Индуцированные силой конформационные изменения цитоскелета непосредственно изменяют структуру </w:t>
      </w:r>
      <w:r w:rsidR="001E7CE3" w:rsidRPr="001E7CE3">
        <w:rPr>
          <w:rFonts w:ascii="Times New Roman" w:hAnsi="Times New Roman" w:cs="Times New Roman"/>
          <w:sz w:val="24"/>
          <w:szCs w:val="24"/>
        </w:rPr>
        <w:lastRenderedPageBreak/>
        <w:t xml:space="preserve">хроматина и таким образом модулируют транскрипционную активность гена. Это происходит через прямое соединение элементов цитоскелета с ДНК [37] или </w:t>
      </w:r>
      <w:r w:rsidR="001E7CE3">
        <w:rPr>
          <w:rFonts w:ascii="Times New Roman" w:hAnsi="Times New Roman" w:cs="Times New Roman"/>
          <w:sz w:val="24"/>
          <w:szCs w:val="24"/>
        </w:rPr>
        <w:t xml:space="preserve">же </w:t>
      </w:r>
      <w:r w:rsidR="001E7CE3" w:rsidRPr="001E7CE3">
        <w:rPr>
          <w:rFonts w:ascii="Times New Roman" w:hAnsi="Times New Roman" w:cs="Times New Roman"/>
          <w:sz w:val="24"/>
          <w:szCs w:val="24"/>
        </w:rPr>
        <w:t>пут</w:t>
      </w:r>
      <w:r w:rsidR="001E7CE3">
        <w:rPr>
          <w:rFonts w:ascii="Times New Roman" w:hAnsi="Times New Roman" w:cs="Times New Roman"/>
          <w:sz w:val="24"/>
          <w:szCs w:val="24"/>
        </w:rPr>
        <w:t>ё</w:t>
      </w:r>
      <w:r w:rsidR="001E7CE3" w:rsidRPr="001E7CE3">
        <w:rPr>
          <w:rFonts w:ascii="Times New Roman" w:hAnsi="Times New Roman" w:cs="Times New Roman"/>
          <w:sz w:val="24"/>
          <w:szCs w:val="24"/>
        </w:rPr>
        <w:t xml:space="preserve">м активации интегрин-опосредованных внутриклеточных путей, которые вовлекают киназы </w:t>
      </w:r>
      <w:r w:rsidR="001E7CE3">
        <w:rPr>
          <w:rFonts w:ascii="Times New Roman" w:hAnsi="Times New Roman" w:cs="Times New Roman"/>
          <w:sz w:val="24"/>
          <w:szCs w:val="24"/>
        </w:rPr>
        <w:t>фокальных контактов</w:t>
      </w:r>
      <w:r w:rsidR="001E7CE3" w:rsidRPr="001E7CE3">
        <w:rPr>
          <w:rFonts w:ascii="Times New Roman" w:hAnsi="Times New Roman" w:cs="Times New Roman"/>
          <w:sz w:val="24"/>
          <w:szCs w:val="24"/>
        </w:rPr>
        <w:t xml:space="preserve"> (FAK) или Src тирозинкиназы [38]. </w:t>
      </w:r>
      <w:r w:rsidR="00DC1109" w:rsidRPr="00DC1109">
        <w:rPr>
          <w:rFonts w:ascii="Times New Roman" w:hAnsi="Times New Roman" w:cs="Times New Roman"/>
          <w:sz w:val="24"/>
          <w:szCs w:val="24"/>
        </w:rPr>
        <w:t xml:space="preserve">Соседние клетки, которые прикрепляются к </w:t>
      </w:r>
      <w:r w:rsidR="00DC1109">
        <w:rPr>
          <w:rFonts w:ascii="Times New Roman" w:hAnsi="Times New Roman" w:cs="Times New Roman"/>
          <w:sz w:val="24"/>
          <w:szCs w:val="24"/>
        </w:rPr>
        <w:t xml:space="preserve">задействованной </w:t>
      </w:r>
      <w:r w:rsidR="00DC1109" w:rsidRPr="00DC1109">
        <w:rPr>
          <w:rFonts w:ascii="Times New Roman" w:hAnsi="Times New Roman" w:cs="Times New Roman"/>
          <w:sz w:val="24"/>
          <w:szCs w:val="24"/>
        </w:rPr>
        <w:t>клетке через адгезивные комплексы</w:t>
      </w:r>
      <w:r w:rsidR="00DC1109">
        <w:rPr>
          <w:rFonts w:ascii="Times New Roman" w:hAnsi="Times New Roman" w:cs="Times New Roman"/>
          <w:sz w:val="24"/>
          <w:szCs w:val="24"/>
        </w:rPr>
        <w:t>, содержащие кадгерин</w:t>
      </w:r>
      <w:r w:rsidR="00DC1109" w:rsidRPr="00DC1109">
        <w:rPr>
          <w:rFonts w:ascii="Times New Roman" w:hAnsi="Times New Roman" w:cs="Times New Roman"/>
          <w:sz w:val="24"/>
          <w:szCs w:val="24"/>
        </w:rPr>
        <w:t>, могут быть механически перенесены, вызывая, соответственно, молекулярные изменения [39].</w:t>
      </w:r>
    </w:p>
    <w:p w:rsidR="00DC1109" w:rsidRPr="00DC1109" w:rsidRDefault="00DC1109" w:rsidP="009E59E7">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A2DB6" w:rsidRDefault="00DC1109" w:rsidP="00694DD5">
      <w:pPr>
        <w:tabs>
          <w:tab w:val="left" w:pos="567"/>
        </w:tabs>
        <w:spacing w:after="0" w:line="240" w:lineRule="auto"/>
        <w:jc w:val="both"/>
        <w:rPr>
          <w:rFonts w:ascii="Times New Roman" w:hAnsi="Times New Roman" w:cs="Times New Roman"/>
          <w:sz w:val="24"/>
          <w:szCs w:val="24"/>
        </w:rPr>
      </w:pPr>
      <w:r>
        <w:rPr>
          <w:noProof/>
          <w:lang w:eastAsia="ru-RU"/>
        </w:rPr>
        <w:drawing>
          <wp:inline distT="0" distB="0" distL="0" distR="0">
            <wp:extent cx="5940425" cy="6430510"/>
            <wp:effectExtent l="0" t="0" r="3175" b="8890"/>
            <wp:docPr id="2" name="Рисунок 2" descr="An external file that holds a picture, illustration, etc.&#10;Object name is nihms-977819-f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nihms-977819-f000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430510"/>
                    </a:xfrm>
                    <a:prstGeom prst="rect">
                      <a:avLst/>
                    </a:prstGeom>
                    <a:noFill/>
                    <a:ln>
                      <a:noFill/>
                    </a:ln>
                  </pic:spPr>
                </pic:pic>
              </a:graphicData>
            </a:graphic>
          </wp:inline>
        </w:drawing>
      </w:r>
    </w:p>
    <w:p w:rsidR="00DC1109" w:rsidRDefault="00DC1109" w:rsidP="00694DD5">
      <w:pPr>
        <w:tabs>
          <w:tab w:val="left" w:pos="567"/>
        </w:tabs>
        <w:spacing w:after="0" w:line="240" w:lineRule="auto"/>
        <w:jc w:val="both"/>
        <w:rPr>
          <w:rFonts w:ascii="Times New Roman" w:hAnsi="Times New Roman" w:cs="Times New Roman"/>
          <w:sz w:val="24"/>
          <w:szCs w:val="24"/>
          <w:lang w:val="en-US"/>
        </w:rPr>
      </w:pPr>
    </w:p>
    <w:p w:rsidR="00DC1109" w:rsidRPr="00DC1109" w:rsidRDefault="00DC1109" w:rsidP="00DC1109">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 2. </w:t>
      </w:r>
      <w:r w:rsidRPr="00DC1109">
        <w:rPr>
          <w:rFonts w:ascii="Times New Roman" w:hAnsi="Times New Roman" w:cs="Times New Roman"/>
          <w:sz w:val="24"/>
          <w:szCs w:val="24"/>
        </w:rPr>
        <w:t xml:space="preserve">Возможные пути, участвующие в биологической реакции на механическое напряжение, </w:t>
      </w:r>
      <w:r w:rsidR="00BB1D17">
        <w:rPr>
          <w:rFonts w:ascii="Times New Roman" w:hAnsi="Times New Roman" w:cs="Times New Roman"/>
          <w:sz w:val="24"/>
          <w:szCs w:val="24"/>
        </w:rPr>
        <w:t>электростимуляцию</w:t>
      </w:r>
      <w:r w:rsidRPr="00DC1109">
        <w:rPr>
          <w:rFonts w:ascii="Times New Roman" w:hAnsi="Times New Roman" w:cs="Times New Roman"/>
          <w:sz w:val="24"/>
          <w:szCs w:val="24"/>
        </w:rPr>
        <w:t xml:space="preserve">, </w:t>
      </w:r>
      <w:r w:rsidR="00BB1D17">
        <w:rPr>
          <w:rFonts w:ascii="Times New Roman" w:hAnsi="Times New Roman" w:cs="Times New Roman"/>
          <w:sz w:val="24"/>
          <w:szCs w:val="24"/>
        </w:rPr>
        <w:t>ультразвук</w:t>
      </w:r>
      <w:r w:rsidRPr="00DC1109">
        <w:rPr>
          <w:rFonts w:ascii="Times New Roman" w:hAnsi="Times New Roman" w:cs="Times New Roman"/>
          <w:sz w:val="24"/>
          <w:szCs w:val="24"/>
        </w:rPr>
        <w:t xml:space="preserve"> и стимуляци</w:t>
      </w:r>
      <w:r w:rsidR="00BB1D17">
        <w:rPr>
          <w:rFonts w:ascii="Times New Roman" w:hAnsi="Times New Roman" w:cs="Times New Roman"/>
          <w:sz w:val="24"/>
          <w:szCs w:val="24"/>
        </w:rPr>
        <w:t>ю ударной волной клеток костной ткани</w:t>
      </w:r>
    </w:p>
    <w:p w:rsidR="00DC1109" w:rsidRPr="00DC1109" w:rsidRDefault="00DC1109" w:rsidP="00694DD5">
      <w:pPr>
        <w:tabs>
          <w:tab w:val="left" w:pos="567"/>
        </w:tabs>
        <w:spacing w:after="0" w:line="240" w:lineRule="auto"/>
        <w:jc w:val="both"/>
        <w:rPr>
          <w:rFonts w:ascii="Times New Roman" w:hAnsi="Times New Roman" w:cs="Times New Roman"/>
          <w:sz w:val="24"/>
          <w:szCs w:val="24"/>
        </w:rPr>
      </w:pPr>
    </w:p>
    <w:p w:rsidR="00DC1109" w:rsidRDefault="00DC1109"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Mechanical</w:t>
      </w:r>
      <w:r w:rsidRPr="00BB1D17">
        <w:rPr>
          <w:rFonts w:ascii="Times New Roman" w:hAnsi="Times New Roman" w:cs="Times New Roman"/>
          <w:sz w:val="24"/>
          <w:szCs w:val="24"/>
        </w:rPr>
        <w:t xml:space="preserve"> </w:t>
      </w:r>
      <w:r>
        <w:rPr>
          <w:rFonts w:ascii="Times New Roman" w:hAnsi="Times New Roman" w:cs="Times New Roman"/>
          <w:sz w:val="24"/>
          <w:szCs w:val="24"/>
          <w:lang w:val="en-US"/>
        </w:rPr>
        <w:t>stimulus</w:t>
      </w:r>
      <w:r w:rsidRPr="00BB1D17">
        <w:rPr>
          <w:rFonts w:ascii="Times New Roman" w:hAnsi="Times New Roman" w:cs="Times New Roman"/>
          <w:sz w:val="24"/>
          <w:szCs w:val="24"/>
        </w:rPr>
        <w:t xml:space="preserve"> – </w:t>
      </w:r>
      <w:r>
        <w:rPr>
          <w:rFonts w:ascii="Times New Roman" w:hAnsi="Times New Roman" w:cs="Times New Roman"/>
          <w:sz w:val="24"/>
          <w:szCs w:val="24"/>
        </w:rPr>
        <w:t>механическое воздействие;</w:t>
      </w:r>
    </w:p>
    <w:p w:rsidR="00DC1109"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ES</w:t>
      </w:r>
      <w:r w:rsidRPr="00BB1D17">
        <w:rPr>
          <w:rFonts w:ascii="Times New Roman" w:hAnsi="Times New Roman" w:cs="Times New Roman"/>
          <w:sz w:val="24"/>
          <w:szCs w:val="24"/>
        </w:rPr>
        <w:t xml:space="preserve"> </w:t>
      </w:r>
      <w:r>
        <w:rPr>
          <w:rFonts w:ascii="Times New Roman" w:hAnsi="Times New Roman" w:cs="Times New Roman"/>
          <w:sz w:val="24"/>
          <w:szCs w:val="24"/>
        </w:rPr>
        <w:t>– электростимуляция;</w:t>
      </w:r>
    </w:p>
    <w:p w:rsidR="00BB1D17"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US</w:t>
      </w:r>
      <w:r>
        <w:rPr>
          <w:rFonts w:ascii="Times New Roman" w:hAnsi="Times New Roman" w:cs="Times New Roman"/>
          <w:sz w:val="24"/>
          <w:szCs w:val="24"/>
        </w:rPr>
        <w:t xml:space="preserve"> – ультразвук;</w:t>
      </w:r>
    </w:p>
    <w:p w:rsidR="00BB1D17" w:rsidRPr="00BB1D17"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shock</w:t>
      </w:r>
      <w:r w:rsidRPr="00BB1D17">
        <w:rPr>
          <w:rFonts w:ascii="Times New Roman" w:hAnsi="Times New Roman" w:cs="Times New Roman"/>
          <w:sz w:val="24"/>
          <w:szCs w:val="24"/>
        </w:rPr>
        <w:t xml:space="preserve"> </w:t>
      </w:r>
      <w:r>
        <w:rPr>
          <w:rFonts w:ascii="Times New Roman" w:hAnsi="Times New Roman" w:cs="Times New Roman"/>
          <w:sz w:val="24"/>
          <w:szCs w:val="24"/>
          <w:lang w:val="en-US"/>
        </w:rPr>
        <w:t>wave</w:t>
      </w:r>
      <w:r w:rsidRPr="00BB1D17">
        <w:rPr>
          <w:rFonts w:ascii="Times New Roman" w:hAnsi="Times New Roman" w:cs="Times New Roman"/>
          <w:sz w:val="24"/>
          <w:szCs w:val="24"/>
        </w:rPr>
        <w:t xml:space="preserve"> </w:t>
      </w:r>
      <w:r>
        <w:rPr>
          <w:rFonts w:ascii="Times New Roman" w:hAnsi="Times New Roman" w:cs="Times New Roman"/>
          <w:sz w:val="24"/>
          <w:szCs w:val="24"/>
        </w:rPr>
        <w:t>–</w:t>
      </w:r>
      <w:r w:rsidRPr="00BB1D17">
        <w:rPr>
          <w:rFonts w:ascii="Times New Roman" w:hAnsi="Times New Roman" w:cs="Times New Roman"/>
          <w:sz w:val="24"/>
          <w:szCs w:val="24"/>
        </w:rPr>
        <w:t xml:space="preserve"> </w:t>
      </w:r>
      <w:r>
        <w:rPr>
          <w:rFonts w:ascii="Times New Roman" w:hAnsi="Times New Roman" w:cs="Times New Roman"/>
          <w:sz w:val="24"/>
          <w:szCs w:val="24"/>
        </w:rPr>
        <w:t>ударная волна</w:t>
      </w:r>
    </w:p>
    <w:p w:rsidR="00DC1109"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cytoskeleton</w:t>
      </w:r>
      <w:r w:rsidRPr="00BB1D17">
        <w:rPr>
          <w:rFonts w:ascii="Times New Roman" w:hAnsi="Times New Roman" w:cs="Times New Roman"/>
          <w:sz w:val="24"/>
          <w:szCs w:val="24"/>
        </w:rPr>
        <w:t xml:space="preserve"> </w:t>
      </w:r>
      <w:r>
        <w:rPr>
          <w:rFonts w:ascii="Times New Roman" w:hAnsi="Times New Roman" w:cs="Times New Roman"/>
          <w:sz w:val="24"/>
          <w:szCs w:val="24"/>
        </w:rPr>
        <w:t>– цитоскелет;</w:t>
      </w:r>
    </w:p>
    <w:p w:rsidR="00BB1D17"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receptor</w:t>
      </w:r>
      <w:r w:rsidRPr="00BB1D17">
        <w:rPr>
          <w:rFonts w:ascii="Times New Roman" w:hAnsi="Times New Roman" w:cs="Times New Roman"/>
          <w:sz w:val="24"/>
          <w:szCs w:val="24"/>
        </w:rPr>
        <w:t xml:space="preserve"> – </w:t>
      </w:r>
      <w:r>
        <w:rPr>
          <w:rFonts w:ascii="Times New Roman" w:hAnsi="Times New Roman" w:cs="Times New Roman"/>
          <w:sz w:val="24"/>
          <w:szCs w:val="24"/>
        </w:rPr>
        <w:t>рецептор;</w:t>
      </w:r>
    </w:p>
    <w:p w:rsidR="00BB1D17"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ECM</w:t>
      </w:r>
      <w:r w:rsidRPr="00BB1D17">
        <w:rPr>
          <w:rFonts w:ascii="Times New Roman" w:hAnsi="Times New Roman" w:cs="Times New Roman"/>
          <w:sz w:val="24"/>
          <w:szCs w:val="24"/>
        </w:rPr>
        <w:t xml:space="preserve"> </w:t>
      </w:r>
      <w:r>
        <w:rPr>
          <w:rFonts w:ascii="Times New Roman" w:hAnsi="Times New Roman" w:cs="Times New Roman"/>
          <w:sz w:val="24"/>
          <w:szCs w:val="24"/>
          <w:lang w:val="en-US"/>
        </w:rPr>
        <w:t>proteins</w:t>
      </w:r>
      <w:r w:rsidRPr="00BB1D17">
        <w:rPr>
          <w:rFonts w:ascii="Times New Roman" w:hAnsi="Times New Roman" w:cs="Times New Roman"/>
          <w:sz w:val="24"/>
          <w:szCs w:val="24"/>
        </w:rPr>
        <w:t xml:space="preserve"> – </w:t>
      </w:r>
      <w:r>
        <w:rPr>
          <w:rFonts w:ascii="Times New Roman" w:hAnsi="Times New Roman" w:cs="Times New Roman"/>
          <w:sz w:val="24"/>
          <w:szCs w:val="24"/>
        </w:rPr>
        <w:t>протеины внеклеточного матрикса;</w:t>
      </w:r>
    </w:p>
    <w:p w:rsidR="00BB1D17" w:rsidRPr="00EA4834"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ion</w:t>
      </w:r>
      <w:r w:rsidRPr="00EA4834">
        <w:rPr>
          <w:rFonts w:ascii="Times New Roman" w:hAnsi="Times New Roman" w:cs="Times New Roman"/>
          <w:sz w:val="24"/>
          <w:szCs w:val="24"/>
        </w:rPr>
        <w:t xml:space="preserve"> </w:t>
      </w:r>
      <w:r>
        <w:rPr>
          <w:rFonts w:ascii="Times New Roman" w:hAnsi="Times New Roman" w:cs="Times New Roman"/>
          <w:sz w:val="24"/>
          <w:szCs w:val="24"/>
          <w:lang w:val="en-US"/>
        </w:rPr>
        <w:t>channel</w:t>
      </w:r>
      <w:r w:rsidRPr="00EA4834">
        <w:rPr>
          <w:rFonts w:ascii="Times New Roman" w:hAnsi="Times New Roman" w:cs="Times New Roman"/>
          <w:sz w:val="24"/>
          <w:szCs w:val="24"/>
        </w:rPr>
        <w:t xml:space="preserve"> – </w:t>
      </w:r>
      <w:r>
        <w:rPr>
          <w:rFonts w:ascii="Times New Roman" w:hAnsi="Times New Roman" w:cs="Times New Roman"/>
          <w:sz w:val="24"/>
          <w:szCs w:val="24"/>
        </w:rPr>
        <w:t>ионный</w:t>
      </w:r>
      <w:r w:rsidRPr="00EA4834">
        <w:rPr>
          <w:rFonts w:ascii="Times New Roman" w:hAnsi="Times New Roman" w:cs="Times New Roman"/>
          <w:sz w:val="24"/>
          <w:szCs w:val="24"/>
        </w:rPr>
        <w:t xml:space="preserve"> </w:t>
      </w:r>
      <w:r>
        <w:rPr>
          <w:rFonts w:ascii="Times New Roman" w:hAnsi="Times New Roman" w:cs="Times New Roman"/>
          <w:sz w:val="24"/>
          <w:szCs w:val="24"/>
        </w:rPr>
        <w:t>канал</w:t>
      </w:r>
      <w:r w:rsidRPr="00EA4834">
        <w:rPr>
          <w:rFonts w:ascii="Times New Roman" w:hAnsi="Times New Roman" w:cs="Times New Roman"/>
          <w:sz w:val="24"/>
          <w:szCs w:val="24"/>
        </w:rPr>
        <w:t>;</w:t>
      </w:r>
    </w:p>
    <w:p w:rsidR="00BB1D17" w:rsidRPr="00EA4834"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gap</w:t>
      </w:r>
      <w:r w:rsidRPr="00EA4834">
        <w:rPr>
          <w:rFonts w:ascii="Times New Roman" w:hAnsi="Times New Roman" w:cs="Times New Roman"/>
          <w:sz w:val="24"/>
          <w:szCs w:val="24"/>
        </w:rPr>
        <w:t xml:space="preserve"> </w:t>
      </w:r>
      <w:r>
        <w:rPr>
          <w:rFonts w:ascii="Times New Roman" w:hAnsi="Times New Roman" w:cs="Times New Roman"/>
          <w:sz w:val="24"/>
          <w:szCs w:val="24"/>
          <w:lang w:val="en-US"/>
        </w:rPr>
        <w:t>junction</w:t>
      </w:r>
      <w:r w:rsidRPr="00EA4834">
        <w:rPr>
          <w:rFonts w:ascii="Times New Roman" w:hAnsi="Times New Roman" w:cs="Times New Roman"/>
          <w:sz w:val="24"/>
          <w:szCs w:val="24"/>
        </w:rPr>
        <w:t xml:space="preserve"> – </w:t>
      </w:r>
      <w:r>
        <w:rPr>
          <w:rFonts w:ascii="Times New Roman" w:hAnsi="Times New Roman" w:cs="Times New Roman"/>
          <w:sz w:val="24"/>
          <w:szCs w:val="24"/>
        </w:rPr>
        <w:t>щелевой</w:t>
      </w:r>
      <w:r w:rsidRPr="00EA4834">
        <w:rPr>
          <w:rFonts w:ascii="Times New Roman" w:hAnsi="Times New Roman" w:cs="Times New Roman"/>
          <w:sz w:val="24"/>
          <w:szCs w:val="24"/>
        </w:rPr>
        <w:t xml:space="preserve"> </w:t>
      </w:r>
      <w:r>
        <w:rPr>
          <w:rFonts w:ascii="Times New Roman" w:hAnsi="Times New Roman" w:cs="Times New Roman"/>
          <w:sz w:val="24"/>
          <w:szCs w:val="24"/>
        </w:rPr>
        <w:t>контакт</w:t>
      </w:r>
      <w:r w:rsidRPr="00EA4834">
        <w:rPr>
          <w:rFonts w:ascii="Times New Roman" w:hAnsi="Times New Roman" w:cs="Times New Roman"/>
          <w:sz w:val="24"/>
          <w:szCs w:val="24"/>
        </w:rPr>
        <w:t>;</w:t>
      </w:r>
    </w:p>
    <w:p w:rsidR="00BB1D17" w:rsidRPr="00F2303F"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Ca</w:t>
      </w:r>
      <w:r w:rsidRPr="00F2303F">
        <w:rPr>
          <w:rFonts w:ascii="Times New Roman" w:hAnsi="Times New Roman" w:cs="Times New Roman"/>
          <w:sz w:val="24"/>
          <w:szCs w:val="24"/>
          <w:vertAlign w:val="superscript"/>
        </w:rPr>
        <w:t>2+</w:t>
      </w:r>
      <w:r w:rsidRPr="00F2303F">
        <w:rPr>
          <w:rFonts w:ascii="Times New Roman" w:hAnsi="Times New Roman" w:cs="Times New Roman"/>
          <w:sz w:val="24"/>
          <w:szCs w:val="24"/>
        </w:rPr>
        <w:t xml:space="preserve"> </w:t>
      </w:r>
      <w:r>
        <w:rPr>
          <w:rFonts w:ascii="Times New Roman" w:hAnsi="Times New Roman" w:cs="Times New Roman"/>
          <w:sz w:val="24"/>
          <w:szCs w:val="24"/>
          <w:lang w:val="en-US"/>
        </w:rPr>
        <w:t>signaling</w:t>
      </w:r>
      <w:r w:rsidRPr="00F2303F">
        <w:rPr>
          <w:rFonts w:ascii="Times New Roman" w:hAnsi="Times New Roman" w:cs="Times New Roman"/>
          <w:sz w:val="24"/>
          <w:szCs w:val="24"/>
        </w:rPr>
        <w:t xml:space="preserve"> – </w:t>
      </w:r>
      <w:r>
        <w:rPr>
          <w:rFonts w:ascii="Times New Roman" w:hAnsi="Times New Roman" w:cs="Times New Roman"/>
          <w:sz w:val="24"/>
          <w:szCs w:val="24"/>
        </w:rPr>
        <w:t>кальциевый</w:t>
      </w:r>
      <w:r w:rsidRPr="00F2303F">
        <w:rPr>
          <w:rFonts w:ascii="Times New Roman" w:hAnsi="Times New Roman" w:cs="Times New Roman"/>
          <w:sz w:val="24"/>
          <w:szCs w:val="24"/>
        </w:rPr>
        <w:t xml:space="preserve"> </w:t>
      </w:r>
      <w:r>
        <w:rPr>
          <w:rFonts w:ascii="Times New Roman" w:hAnsi="Times New Roman" w:cs="Times New Roman"/>
          <w:sz w:val="24"/>
          <w:szCs w:val="24"/>
        </w:rPr>
        <w:t>сигнал</w:t>
      </w:r>
      <w:r w:rsidR="00F2303F">
        <w:rPr>
          <w:rFonts w:ascii="Times New Roman" w:hAnsi="Times New Roman" w:cs="Times New Roman"/>
          <w:sz w:val="24"/>
          <w:szCs w:val="24"/>
        </w:rPr>
        <w:t>ьный путь</w:t>
      </w:r>
      <w:r w:rsidRPr="00F2303F">
        <w:rPr>
          <w:rFonts w:ascii="Times New Roman" w:hAnsi="Times New Roman" w:cs="Times New Roman"/>
          <w:sz w:val="24"/>
          <w:szCs w:val="24"/>
        </w:rPr>
        <w:t>;</w:t>
      </w:r>
    </w:p>
    <w:p w:rsidR="00BB1D17" w:rsidRPr="00EA4834" w:rsidRDefault="00BB1D17"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Wnt</w:t>
      </w:r>
      <w:r w:rsidRPr="00EA4834">
        <w:rPr>
          <w:rFonts w:ascii="Times New Roman" w:hAnsi="Times New Roman" w:cs="Times New Roman"/>
          <w:sz w:val="24"/>
          <w:szCs w:val="24"/>
        </w:rPr>
        <w:t>/</w:t>
      </w:r>
      <w:r w:rsidRPr="00BB1D17">
        <w:rPr>
          <w:rFonts w:ascii="Times New Roman" w:hAnsi="Times New Roman" w:cs="Times New Roman"/>
          <w:sz w:val="24"/>
          <w:szCs w:val="24"/>
          <w:lang w:val="en-US"/>
        </w:rPr>
        <w:t>β</w:t>
      </w:r>
      <w:r w:rsidRPr="00EA4834">
        <w:rPr>
          <w:rFonts w:ascii="Times New Roman" w:hAnsi="Times New Roman" w:cs="Times New Roman"/>
          <w:sz w:val="24"/>
          <w:szCs w:val="24"/>
        </w:rPr>
        <w:t>-</w:t>
      </w:r>
      <w:r>
        <w:rPr>
          <w:rFonts w:ascii="Times New Roman" w:hAnsi="Times New Roman" w:cs="Times New Roman"/>
          <w:sz w:val="24"/>
          <w:szCs w:val="24"/>
          <w:lang w:val="en-US"/>
        </w:rPr>
        <w:t>catanin</w:t>
      </w:r>
      <w:r w:rsidRPr="00EA4834">
        <w:rPr>
          <w:rFonts w:ascii="Times New Roman" w:hAnsi="Times New Roman" w:cs="Times New Roman"/>
          <w:sz w:val="24"/>
          <w:szCs w:val="24"/>
        </w:rPr>
        <w:t xml:space="preserve"> - </w:t>
      </w:r>
      <w:r w:rsidRPr="00BB1D17">
        <w:rPr>
          <w:rFonts w:ascii="Times New Roman" w:hAnsi="Times New Roman" w:cs="Times New Roman"/>
          <w:sz w:val="24"/>
          <w:szCs w:val="24"/>
          <w:lang w:val="en-US"/>
        </w:rPr>
        <w:t>Wnt</w:t>
      </w:r>
      <w:r w:rsidRPr="00EA4834">
        <w:rPr>
          <w:rFonts w:ascii="Times New Roman" w:hAnsi="Times New Roman" w:cs="Times New Roman"/>
          <w:sz w:val="24"/>
          <w:szCs w:val="24"/>
        </w:rPr>
        <w:t>/</w:t>
      </w:r>
      <w:r w:rsidRPr="00BB1D17">
        <w:rPr>
          <w:rFonts w:ascii="Times New Roman" w:hAnsi="Times New Roman" w:cs="Times New Roman"/>
          <w:sz w:val="24"/>
          <w:szCs w:val="24"/>
          <w:lang w:val="en-US"/>
        </w:rPr>
        <w:t>β</w:t>
      </w:r>
      <w:r w:rsidRPr="00EA4834">
        <w:rPr>
          <w:rFonts w:ascii="Times New Roman" w:hAnsi="Times New Roman" w:cs="Times New Roman"/>
          <w:sz w:val="24"/>
          <w:szCs w:val="24"/>
        </w:rPr>
        <w:t>-</w:t>
      </w:r>
      <w:r>
        <w:rPr>
          <w:rFonts w:ascii="Times New Roman" w:hAnsi="Times New Roman" w:cs="Times New Roman"/>
          <w:sz w:val="24"/>
          <w:szCs w:val="24"/>
        </w:rPr>
        <w:t>катенин</w:t>
      </w:r>
      <w:r w:rsidRPr="00EA4834">
        <w:rPr>
          <w:rFonts w:ascii="Times New Roman" w:hAnsi="Times New Roman" w:cs="Times New Roman"/>
          <w:sz w:val="24"/>
          <w:szCs w:val="24"/>
        </w:rPr>
        <w:t>;</w:t>
      </w:r>
    </w:p>
    <w:p w:rsidR="00BB1D17" w:rsidRPr="00F2303F" w:rsidRDefault="00F2303F" w:rsidP="00694DD5">
      <w:pPr>
        <w:tabs>
          <w:tab w:val="left" w:pos="567"/>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MAPK/ERK ½ signaling – </w:t>
      </w:r>
      <w:r>
        <w:rPr>
          <w:rFonts w:ascii="Times New Roman" w:hAnsi="Times New Roman" w:cs="Times New Roman"/>
          <w:sz w:val="24"/>
          <w:szCs w:val="24"/>
        </w:rPr>
        <w:t>сигнальные</w:t>
      </w:r>
      <w:r w:rsidRPr="00F2303F">
        <w:rPr>
          <w:rFonts w:ascii="Times New Roman" w:hAnsi="Times New Roman" w:cs="Times New Roman"/>
          <w:sz w:val="24"/>
          <w:szCs w:val="24"/>
          <w:lang w:val="en-US"/>
        </w:rPr>
        <w:t xml:space="preserve"> </w:t>
      </w:r>
      <w:r>
        <w:rPr>
          <w:rFonts w:ascii="Times New Roman" w:hAnsi="Times New Roman" w:cs="Times New Roman"/>
          <w:sz w:val="24"/>
          <w:szCs w:val="24"/>
        </w:rPr>
        <w:t>пути</w:t>
      </w:r>
      <w:r w:rsidRPr="00F2303F">
        <w:rPr>
          <w:rFonts w:ascii="Times New Roman" w:hAnsi="Times New Roman" w:cs="Times New Roman"/>
          <w:sz w:val="24"/>
          <w:szCs w:val="24"/>
          <w:lang w:val="en-US"/>
        </w:rPr>
        <w:t xml:space="preserve"> MAPK/ERK ½;</w:t>
      </w:r>
    </w:p>
    <w:p w:rsidR="00F2303F" w:rsidRDefault="00F61010" w:rsidP="00694DD5">
      <w:pPr>
        <w:tabs>
          <w:tab w:val="left" w:pos="567"/>
        </w:tabs>
        <w:spacing w:after="0" w:line="240" w:lineRule="auto"/>
        <w:jc w:val="both"/>
        <w:rPr>
          <w:rFonts w:ascii="Times New Roman" w:hAnsi="Times New Roman" w:cs="Times New Roman"/>
          <w:sz w:val="24"/>
          <w:szCs w:val="24"/>
          <w:lang w:val="en-US"/>
        </w:rPr>
      </w:pPr>
      <w:r w:rsidRPr="00F61010">
        <w:rPr>
          <w:rFonts w:ascii="Times New Roman" w:hAnsi="Times New Roman" w:cs="Times New Roman"/>
          <w:sz w:val="24"/>
          <w:szCs w:val="24"/>
          <w:lang w:val="en-US"/>
        </w:rPr>
        <w:t xml:space="preserve">NF-κB </w:t>
      </w:r>
      <w:r>
        <w:rPr>
          <w:rFonts w:ascii="Times New Roman" w:hAnsi="Times New Roman" w:cs="Times New Roman"/>
          <w:sz w:val="24"/>
          <w:szCs w:val="24"/>
          <w:lang w:val="en-US"/>
        </w:rPr>
        <w:t xml:space="preserve">signaling – </w:t>
      </w:r>
      <w:r>
        <w:rPr>
          <w:rFonts w:ascii="Times New Roman" w:hAnsi="Times New Roman" w:cs="Times New Roman"/>
          <w:sz w:val="24"/>
          <w:szCs w:val="24"/>
        </w:rPr>
        <w:t>сигнальный</w:t>
      </w:r>
      <w:r w:rsidRPr="00F61010">
        <w:rPr>
          <w:rFonts w:ascii="Times New Roman" w:hAnsi="Times New Roman" w:cs="Times New Roman"/>
          <w:sz w:val="24"/>
          <w:szCs w:val="24"/>
          <w:lang w:val="en-US"/>
        </w:rPr>
        <w:t xml:space="preserve"> </w:t>
      </w:r>
      <w:r>
        <w:rPr>
          <w:rFonts w:ascii="Times New Roman" w:hAnsi="Times New Roman" w:cs="Times New Roman"/>
          <w:sz w:val="24"/>
          <w:szCs w:val="24"/>
        </w:rPr>
        <w:t>путь</w:t>
      </w:r>
      <w:r w:rsidRPr="00F61010">
        <w:rPr>
          <w:rFonts w:ascii="Times New Roman" w:hAnsi="Times New Roman" w:cs="Times New Roman"/>
          <w:sz w:val="24"/>
          <w:szCs w:val="24"/>
          <w:lang w:val="en-US"/>
        </w:rPr>
        <w:t xml:space="preserve"> NF-κB</w:t>
      </w:r>
      <w:r w:rsidR="0097608A">
        <w:rPr>
          <w:rFonts w:ascii="Times New Roman" w:hAnsi="Times New Roman" w:cs="Times New Roman"/>
          <w:sz w:val="24"/>
          <w:szCs w:val="24"/>
          <w:lang w:val="en-US"/>
        </w:rPr>
        <w:t>;</w:t>
      </w:r>
    </w:p>
    <w:p w:rsidR="0097608A" w:rsidRDefault="00873CAD" w:rsidP="00694DD5">
      <w:pPr>
        <w:tabs>
          <w:tab w:val="left" w:pos="567"/>
        </w:tabs>
        <w:spacing w:after="0" w:line="240" w:lineRule="auto"/>
        <w:jc w:val="both"/>
        <w:rPr>
          <w:rFonts w:ascii="Times New Roman" w:hAnsi="Times New Roman" w:cs="Times New Roman"/>
          <w:sz w:val="24"/>
          <w:szCs w:val="24"/>
        </w:rPr>
      </w:pPr>
      <w:r w:rsidRPr="00873CAD">
        <w:rPr>
          <w:rFonts w:ascii="Times New Roman" w:hAnsi="Times New Roman" w:cs="Times New Roman"/>
          <w:sz w:val="24"/>
          <w:szCs w:val="24"/>
          <w:lang w:val="en-US"/>
        </w:rPr>
        <w:t>GSK</w:t>
      </w:r>
      <w:r w:rsidRPr="00873CAD">
        <w:rPr>
          <w:rFonts w:ascii="Times New Roman" w:hAnsi="Times New Roman" w:cs="Times New Roman"/>
          <w:sz w:val="24"/>
          <w:szCs w:val="24"/>
        </w:rPr>
        <w:t>-3</w:t>
      </w:r>
      <w:r w:rsidRPr="00873CAD">
        <w:rPr>
          <w:rFonts w:ascii="Times New Roman" w:hAnsi="Times New Roman" w:cs="Times New Roman"/>
          <w:sz w:val="24"/>
          <w:szCs w:val="24"/>
          <w:lang w:val="en-US"/>
        </w:rPr>
        <w:t>β</w:t>
      </w:r>
      <w:r>
        <w:rPr>
          <w:rFonts w:ascii="Times New Roman" w:hAnsi="Times New Roman" w:cs="Times New Roman"/>
          <w:sz w:val="24"/>
          <w:szCs w:val="24"/>
        </w:rPr>
        <w:t xml:space="preserve"> - гликогенсинтаза киназы-3-</w:t>
      </w:r>
      <w:r w:rsidRPr="00873CAD">
        <w:rPr>
          <w:rFonts w:ascii="Times New Roman" w:hAnsi="Times New Roman" w:cs="Times New Roman"/>
          <w:sz w:val="24"/>
          <w:szCs w:val="24"/>
        </w:rPr>
        <w:t>бета</w:t>
      </w:r>
      <w:r>
        <w:rPr>
          <w:rFonts w:ascii="Times New Roman" w:hAnsi="Times New Roman" w:cs="Times New Roman"/>
          <w:sz w:val="24"/>
          <w:szCs w:val="24"/>
        </w:rPr>
        <w:t>;</w:t>
      </w:r>
    </w:p>
    <w:p w:rsidR="00873CAD" w:rsidRDefault="00873CAD"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TRK</w:t>
      </w:r>
      <w:r w:rsidRPr="00873CAD">
        <w:rPr>
          <w:rFonts w:ascii="Times New Roman" w:hAnsi="Times New Roman" w:cs="Times New Roman"/>
          <w:sz w:val="24"/>
          <w:szCs w:val="24"/>
        </w:rPr>
        <w:t xml:space="preserve"> - рецептор тирозинкиназы</w:t>
      </w:r>
      <w:r>
        <w:rPr>
          <w:rFonts w:ascii="Times New Roman" w:hAnsi="Times New Roman" w:cs="Times New Roman"/>
          <w:sz w:val="24"/>
          <w:szCs w:val="24"/>
        </w:rPr>
        <w:t>;</w:t>
      </w:r>
    </w:p>
    <w:p w:rsidR="00873CAD" w:rsidRPr="00873CAD" w:rsidRDefault="00873CAD" w:rsidP="00694DD5">
      <w:pPr>
        <w:tabs>
          <w:tab w:val="left" w:pos="567"/>
        </w:tabs>
        <w:spacing w:after="0" w:line="240" w:lineRule="auto"/>
        <w:jc w:val="both"/>
        <w:rPr>
          <w:rFonts w:ascii="Times New Roman" w:hAnsi="Times New Roman" w:cs="Times New Roman"/>
          <w:sz w:val="24"/>
          <w:szCs w:val="24"/>
        </w:rPr>
      </w:pPr>
      <w:r w:rsidRPr="00873CAD">
        <w:rPr>
          <w:rFonts w:ascii="Times New Roman" w:hAnsi="Times New Roman" w:cs="Times New Roman"/>
          <w:sz w:val="24"/>
          <w:szCs w:val="24"/>
        </w:rPr>
        <w:t>TCF/LEF</w:t>
      </w:r>
      <w:r>
        <w:rPr>
          <w:rFonts w:ascii="Times New Roman" w:hAnsi="Times New Roman" w:cs="Times New Roman"/>
          <w:sz w:val="24"/>
          <w:szCs w:val="24"/>
        </w:rPr>
        <w:t xml:space="preserve"> - Т-клеточный фактор/лимфоидный энхансер-связывающий фактор;</w:t>
      </w:r>
    </w:p>
    <w:p w:rsidR="00F61010" w:rsidRDefault="00873CAD" w:rsidP="00694DD5">
      <w:pPr>
        <w:tabs>
          <w:tab w:val="left" w:pos="567"/>
        </w:tabs>
        <w:spacing w:after="0" w:line="240" w:lineRule="auto"/>
        <w:jc w:val="both"/>
        <w:rPr>
          <w:rFonts w:ascii="Times New Roman" w:hAnsi="Times New Roman" w:cs="Times New Roman"/>
          <w:sz w:val="24"/>
          <w:szCs w:val="24"/>
        </w:rPr>
      </w:pPr>
      <w:r w:rsidRPr="00873CAD">
        <w:rPr>
          <w:rFonts w:ascii="Times New Roman" w:hAnsi="Times New Roman" w:cs="Times New Roman"/>
          <w:sz w:val="24"/>
          <w:szCs w:val="24"/>
        </w:rPr>
        <w:t>PI3K</w:t>
      </w:r>
      <w:r>
        <w:rPr>
          <w:rFonts w:ascii="Times New Roman" w:hAnsi="Times New Roman" w:cs="Times New Roman"/>
          <w:sz w:val="24"/>
          <w:szCs w:val="24"/>
        </w:rPr>
        <w:t xml:space="preserve"> - </w:t>
      </w:r>
      <w:r w:rsidRPr="00873CAD">
        <w:rPr>
          <w:rFonts w:ascii="Times New Roman" w:hAnsi="Times New Roman" w:cs="Times New Roman"/>
          <w:sz w:val="24"/>
          <w:szCs w:val="24"/>
        </w:rPr>
        <w:t>фосфатидилинозитол-3-киназ</w:t>
      </w:r>
      <w:r>
        <w:rPr>
          <w:rFonts w:ascii="Times New Roman" w:hAnsi="Times New Roman" w:cs="Times New Roman"/>
          <w:sz w:val="24"/>
          <w:szCs w:val="24"/>
        </w:rPr>
        <w:t>а;</w:t>
      </w:r>
    </w:p>
    <w:p w:rsidR="00873CAD" w:rsidRDefault="00481D94" w:rsidP="00694DD5">
      <w:pPr>
        <w:tabs>
          <w:tab w:val="left" w:pos="567"/>
        </w:tabs>
        <w:spacing w:after="0" w:line="240" w:lineRule="auto"/>
        <w:jc w:val="both"/>
        <w:rPr>
          <w:rFonts w:ascii="Times New Roman" w:hAnsi="Times New Roman" w:cs="Times New Roman"/>
          <w:sz w:val="24"/>
          <w:szCs w:val="24"/>
        </w:rPr>
      </w:pPr>
      <w:r w:rsidRPr="00481D94">
        <w:rPr>
          <w:rFonts w:ascii="Times New Roman" w:hAnsi="Times New Roman" w:cs="Times New Roman"/>
          <w:sz w:val="24"/>
          <w:szCs w:val="24"/>
        </w:rPr>
        <w:t>TGF-β</w:t>
      </w:r>
      <w:r>
        <w:rPr>
          <w:rFonts w:ascii="Times New Roman" w:hAnsi="Times New Roman" w:cs="Times New Roman"/>
          <w:sz w:val="24"/>
          <w:szCs w:val="24"/>
        </w:rPr>
        <w:t xml:space="preserve"> - </w:t>
      </w:r>
      <w:r w:rsidRPr="00481D94">
        <w:rPr>
          <w:rFonts w:ascii="Times New Roman" w:hAnsi="Times New Roman" w:cs="Times New Roman"/>
          <w:sz w:val="24"/>
          <w:szCs w:val="24"/>
        </w:rPr>
        <w:t>трансформирующий фактор роста бета</w:t>
      </w:r>
      <w:r>
        <w:rPr>
          <w:rFonts w:ascii="Times New Roman" w:hAnsi="Times New Roman" w:cs="Times New Roman"/>
          <w:sz w:val="24"/>
          <w:szCs w:val="24"/>
        </w:rPr>
        <w:t>;</w:t>
      </w:r>
    </w:p>
    <w:p w:rsidR="00481D94" w:rsidRDefault="00481D94"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BMP</w:t>
      </w:r>
      <w:r w:rsidRPr="00481D94">
        <w:rPr>
          <w:rFonts w:ascii="Times New Roman" w:hAnsi="Times New Roman" w:cs="Times New Roman"/>
          <w:sz w:val="24"/>
          <w:szCs w:val="24"/>
        </w:rPr>
        <w:t xml:space="preserve"> – </w:t>
      </w:r>
      <w:r>
        <w:rPr>
          <w:rFonts w:ascii="Times New Roman" w:hAnsi="Times New Roman" w:cs="Times New Roman"/>
          <w:sz w:val="24"/>
          <w:szCs w:val="24"/>
        </w:rPr>
        <w:t>костные морфогенетические белки;</w:t>
      </w:r>
    </w:p>
    <w:p w:rsidR="00481D94" w:rsidRPr="00EA4834" w:rsidRDefault="00481D94" w:rsidP="00694DD5">
      <w:pPr>
        <w:tabs>
          <w:tab w:val="left" w:pos="567"/>
        </w:tabs>
        <w:spacing w:after="0" w:line="240" w:lineRule="auto"/>
        <w:jc w:val="both"/>
        <w:rPr>
          <w:rFonts w:ascii="Times New Roman" w:hAnsi="Times New Roman" w:cs="Times New Roman"/>
          <w:sz w:val="24"/>
          <w:szCs w:val="24"/>
        </w:rPr>
      </w:pPr>
      <w:r w:rsidRPr="004A1433">
        <w:rPr>
          <w:rFonts w:ascii="Times New Roman" w:hAnsi="Times New Roman" w:cs="Times New Roman"/>
          <w:sz w:val="24"/>
          <w:szCs w:val="24"/>
          <w:lang w:val="en-US"/>
        </w:rPr>
        <w:t>A</w:t>
      </w:r>
      <w:r w:rsidR="0081045C">
        <w:rPr>
          <w:rFonts w:ascii="Times New Roman" w:hAnsi="Times New Roman" w:cs="Times New Roman"/>
          <w:sz w:val="24"/>
          <w:szCs w:val="24"/>
          <w:lang w:val="en-US"/>
        </w:rPr>
        <w:t>kt</w:t>
      </w:r>
      <w:r w:rsidRPr="00EA4834">
        <w:rPr>
          <w:rFonts w:ascii="Times New Roman" w:hAnsi="Times New Roman" w:cs="Times New Roman"/>
          <w:sz w:val="24"/>
          <w:szCs w:val="24"/>
        </w:rPr>
        <w:t xml:space="preserve"> – </w:t>
      </w:r>
      <w:r>
        <w:rPr>
          <w:rFonts w:ascii="Times New Roman" w:hAnsi="Times New Roman" w:cs="Times New Roman"/>
          <w:sz w:val="24"/>
          <w:szCs w:val="24"/>
        </w:rPr>
        <w:t>протеинкиназа</w:t>
      </w:r>
      <w:r w:rsidRPr="00EA4834">
        <w:rPr>
          <w:rFonts w:ascii="Times New Roman" w:hAnsi="Times New Roman" w:cs="Times New Roman"/>
          <w:sz w:val="24"/>
          <w:szCs w:val="24"/>
        </w:rPr>
        <w:t xml:space="preserve"> </w:t>
      </w:r>
      <w:r>
        <w:rPr>
          <w:rFonts w:ascii="Times New Roman" w:hAnsi="Times New Roman" w:cs="Times New Roman"/>
          <w:sz w:val="24"/>
          <w:szCs w:val="24"/>
        </w:rPr>
        <w:t>В</w:t>
      </w:r>
      <w:r w:rsidRPr="00EA4834">
        <w:rPr>
          <w:rFonts w:ascii="Times New Roman" w:hAnsi="Times New Roman" w:cs="Times New Roman"/>
          <w:sz w:val="24"/>
          <w:szCs w:val="24"/>
        </w:rPr>
        <w:t>;</w:t>
      </w:r>
    </w:p>
    <w:p w:rsidR="00481D94" w:rsidRDefault="004A1433" w:rsidP="00694DD5">
      <w:pPr>
        <w:tabs>
          <w:tab w:val="left" w:pos="567"/>
        </w:tabs>
        <w:spacing w:after="0" w:line="240" w:lineRule="auto"/>
        <w:jc w:val="both"/>
        <w:rPr>
          <w:rFonts w:ascii="Times New Roman" w:hAnsi="Times New Roman" w:cs="Times New Roman"/>
          <w:sz w:val="24"/>
          <w:szCs w:val="24"/>
        </w:rPr>
      </w:pPr>
      <w:r w:rsidRPr="004A1433">
        <w:rPr>
          <w:rFonts w:ascii="Times New Roman" w:hAnsi="Times New Roman" w:cs="Times New Roman"/>
          <w:sz w:val="24"/>
          <w:szCs w:val="24"/>
          <w:lang w:val="en-US"/>
        </w:rPr>
        <w:t>mTOR</w:t>
      </w:r>
      <w:r w:rsidRPr="00EA4834">
        <w:rPr>
          <w:rFonts w:ascii="Times New Roman" w:hAnsi="Times New Roman" w:cs="Times New Roman"/>
          <w:sz w:val="24"/>
          <w:szCs w:val="24"/>
        </w:rPr>
        <w:t xml:space="preserve"> </w:t>
      </w:r>
      <w:r>
        <w:rPr>
          <w:rFonts w:ascii="Times New Roman" w:hAnsi="Times New Roman" w:cs="Times New Roman"/>
          <w:sz w:val="24"/>
          <w:szCs w:val="24"/>
        </w:rPr>
        <w:t>– механическая мишень рапамицина;</w:t>
      </w:r>
    </w:p>
    <w:p w:rsidR="004A1433" w:rsidRDefault="00EA4834" w:rsidP="00694DD5">
      <w:pPr>
        <w:tabs>
          <w:tab w:val="left" w:pos="567"/>
        </w:tabs>
        <w:spacing w:after="0" w:line="240" w:lineRule="auto"/>
        <w:jc w:val="both"/>
        <w:rPr>
          <w:rFonts w:ascii="Times New Roman" w:hAnsi="Times New Roman" w:cs="Times New Roman"/>
          <w:sz w:val="24"/>
          <w:szCs w:val="24"/>
        </w:rPr>
      </w:pPr>
      <w:r w:rsidRPr="00EA4834">
        <w:rPr>
          <w:rFonts w:ascii="Times New Roman" w:hAnsi="Times New Roman" w:cs="Times New Roman"/>
          <w:sz w:val="24"/>
          <w:szCs w:val="24"/>
        </w:rPr>
        <w:t xml:space="preserve">NF-κB – </w:t>
      </w:r>
      <w:r>
        <w:rPr>
          <w:rFonts w:ascii="Times New Roman" w:hAnsi="Times New Roman" w:cs="Times New Roman"/>
          <w:sz w:val="24"/>
          <w:szCs w:val="24"/>
        </w:rPr>
        <w:t>ядерный фактор каппа-би;</w:t>
      </w:r>
    </w:p>
    <w:p w:rsidR="00EA4834" w:rsidRDefault="00EA4834" w:rsidP="00694DD5">
      <w:pPr>
        <w:tabs>
          <w:tab w:val="left" w:pos="567"/>
        </w:tabs>
        <w:spacing w:after="0" w:line="240" w:lineRule="auto"/>
        <w:jc w:val="both"/>
        <w:rPr>
          <w:rFonts w:ascii="Times New Roman" w:hAnsi="Times New Roman" w:cs="Times New Roman"/>
          <w:sz w:val="24"/>
          <w:szCs w:val="24"/>
        </w:rPr>
      </w:pPr>
      <w:r w:rsidRPr="00EA4834">
        <w:rPr>
          <w:rFonts w:ascii="Times New Roman" w:hAnsi="Times New Roman" w:cs="Times New Roman"/>
          <w:sz w:val="24"/>
          <w:szCs w:val="24"/>
        </w:rPr>
        <w:t>PGE2</w:t>
      </w:r>
      <w:r>
        <w:rPr>
          <w:rFonts w:ascii="Times New Roman" w:hAnsi="Times New Roman" w:cs="Times New Roman"/>
          <w:sz w:val="24"/>
          <w:szCs w:val="24"/>
        </w:rPr>
        <w:t xml:space="preserve"> – простагландин Е2;</w:t>
      </w:r>
    </w:p>
    <w:p w:rsidR="00EA4834" w:rsidRDefault="00EA4834"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AC</w:t>
      </w:r>
      <w:r w:rsidRPr="00EA4834">
        <w:rPr>
          <w:rFonts w:ascii="Times New Roman" w:hAnsi="Times New Roman" w:cs="Times New Roman"/>
          <w:sz w:val="24"/>
          <w:szCs w:val="24"/>
        </w:rPr>
        <w:t xml:space="preserve"> – </w:t>
      </w:r>
      <w:r>
        <w:rPr>
          <w:rFonts w:ascii="Times New Roman" w:hAnsi="Times New Roman" w:cs="Times New Roman"/>
          <w:sz w:val="24"/>
          <w:szCs w:val="24"/>
        </w:rPr>
        <w:t>аденилатциклаза;</w:t>
      </w:r>
    </w:p>
    <w:p w:rsidR="00EA4834" w:rsidRDefault="00EA4834" w:rsidP="00694DD5">
      <w:pPr>
        <w:tabs>
          <w:tab w:val="left" w:pos="567"/>
        </w:tabs>
        <w:spacing w:after="0" w:line="240" w:lineRule="auto"/>
        <w:jc w:val="both"/>
        <w:rPr>
          <w:rFonts w:ascii="Times New Roman" w:hAnsi="Times New Roman" w:cs="Times New Roman"/>
          <w:sz w:val="24"/>
          <w:szCs w:val="24"/>
        </w:rPr>
      </w:pPr>
      <w:r w:rsidRPr="00EA4834">
        <w:rPr>
          <w:rFonts w:ascii="Times New Roman" w:hAnsi="Times New Roman" w:cs="Times New Roman"/>
          <w:sz w:val="24"/>
          <w:szCs w:val="24"/>
        </w:rPr>
        <w:t>cAMP</w:t>
      </w:r>
      <w:r>
        <w:rPr>
          <w:rFonts w:ascii="Times New Roman" w:hAnsi="Times New Roman" w:cs="Times New Roman"/>
          <w:sz w:val="24"/>
          <w:szCs w:val="24"/>
        </w:rPr>
        <w:t xml:space="preserve"> - </w:t>
      </w:r>
      <w:r w:rsidRPr="00EA4834">
        <w:rPr>
          <w:rFonts w:ascii="Times New Roman" w:hAnsi="Times New Roman" w:cs="Times New Roman"/>
          <w:sz w:val="24"/>
          <w:szCs w:val="24"/>
        </w:rPr>
        <w:t>циклический аденозинмонофосфат</w:t>
      </w:r>
      <w:r w:rsidR="002A78C2">
        <w:rPr>
          <w:rFonts w:ascii="Times New Roman" w:hAnsi="Times New Roman" w:cs="Times New Roman"/>
          <w:sz w:val="24"/>
          <w:szCs w:val="24"/>
        </w:rPr>
        <w:t xml:space="preserve"> (цАМФ)</w:t>
      </w:r>
      <w:r>
        <w:rPr>
          <w:rFonts w:ascii="Times New Roman" w:hAnsi="Times New Roman" w:cs="Times New Roman"/>
          <w:sz w:val="24"/>
          <w:szCs w:val="24"/>
        </w:rPr>
        <w:t>;</w:t>
      </w:r>
    </w:p>
    <w:p w:rsidR="00EA4834" w:rsidRDefault="00EA4834" w:rsidP="00694DD5">
      <w:pPr>
        <w:tabs>
          <w:tab w:val="left" w:pos="567"/>
        </w:tabs>
        <w:spacing w:after="0" w:line="240" w:lineRule="auto"/>
        <w:jc w:val="both"/>
        <w:rPr>
          <w:rFonts w:ascii="Times New Roman" w:hAnsi="Times New Roman" w:cs="Times New Roman"/>
          <w:sz w:val="24"/>
          <w:szCs w:val="24"/>
        </w:rPr>
      </w:pPr>
      <w:r w:rsidRPr="00EA4834">
        <w:rPr>
          <w:rFonts w:ascii="Times New Roman" w:hAnsi="Times New Roman" w:cs="Times New Roman"/>
          <w:sz w:val="24"/>
          <w:szCs w:val="24"/>
          <w:lang w:val="en-US"/>
        </w:rPr>
        <w:t>PKA</w:t>
      </w:r>
      <w:r w:rsidRPr="00EA4834">
        <w:rPr>
          <w:rFonts w:ascii="Times New Roman" w:hAnsi="Times New Roman" w:cs="Times New Roman"/>
          <w:sz w:val="24"/>
          <w:szCs w:val="24"/>
        </w:rPr>
        <w:t xml:space="preserve"> </w:t>
      </w:r>
      <w:r>
        <w:rPr>
          <w:rFonts w:ascii="Times New Roman" w:hAnsi="Times New Roman" w:cs="Times New Roman"/>
          <w:sz w:val="24"/>
          <w:szCs w:val="24"/>
        </w:rPr>
        <w:t>– протеинкиназа А;</w:t>
      </w:r>
    </w:p>
    <w:p w:rsidR="00EA4834" w:rsidRDefault="002A78C2" w:rsidP="00694DD5">
      <w:pPr>
        <w:tabs>
          <w:tab w:val="left" w:pos="567"/>
        </w:tabs>
        <w:spacing w:after="0" w:line="240" w:lineRule="auto"/>
        <w:jc w:val="both"/>
        <w:rPr>
          <w:rFonts w:ascii="Times New Roman" w:hAnsi="Times New Roman" w:cs="Times New Roman"/>
          <w:sz w:val="24"/>
          <w:szCs w:val="24"/>
        </w:rPr>
      </w:pPr>
      <w:r w:rsidRPr="002A78C2">
        <w:rPr>
          <w:rFonts w:ascii="Times New Roman" w:hAnsi="Times New Roman" w:cs="Times New Roman"/>
          <w:sz w:val="24"/>
          <w:szCs w:val="24"/>
        </w:rPr>
        <w:t>CREB</w:t>
      </w:r>
      <w:r>
        <w:rPr>
          <w:rFonts w:ascii="Times New Roman" w:hAnsi="Times New Roman" w:cs="Times New Roman"/>
          <w:sz w:val="24"/>
          <w:szCs w:val="24"/>
        </w:rPr>
        <w:t xml:space="preserve"> – </w:t>
      </w:r>
      <w:r w:rsidRPr="002A78C2">
        <w:rPr>
          <w:rFonts w:ascii="Times New Roman" w:hAnsi="Times New Roman" w:cs="Times New Roman"/>
          <w:sz w:val="24"/>
          <w:szCs w:val="24"/>
        </w:rPr>
        <w:t>цАМФ ответ элемент-связывающий белок</w:t>
      </w:r>
      <w:r>
        <w:rPr>
          <w:rFonts w:ascii="Times New Roman" w:hAnsi="Times New Roman" w:cs="Times New Roman"/>
          <w:sz w:val="24"/>
          <w:szCs w:val="24"/>
        </w:rPr>
        <w:t>;</w:t>
      </w:r>
    </w:p>
    <w:p w:rsidR="002A78C2" w:rsidRDefault="00523D99"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PKC</w:t>
      </w:r>
      <w:r w:rsidRPr="00523D99">
        <w:rPr>
          <w:rFonts w:ascii="Times New Roman" w:hAnsi="Times New Roman" w:cs="Times New Roman"/>
          <w:sz w:val="24"/>
          <w:szCs w:val="24"/>
        </w:rPr>
        <w:t xml:space="preserve"> – </w:t>
      </w:r>
      <w:r>
        <w:rPr>
          <w:rFonts w:ascii="Times New Roman" w:hAnsi="Times New Roman" w:cs="Times New Roman"/>
          <w:sz w:val="24"/>
          <w:szCs w:val="24"/>
        </w:rPr>
        <w:t>протеинкиназа С;</w:t>
      </w:r>
    </w:p>
    <w:p w:rsidR="00523D99" w:rsidRDefault="00523D99"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MAPK</w:t>
      </w:r>
      <w:r w:rsidRPr="00523D99">
        <w:rPr>
          <w:rFonts w:ascii="Times New Roman" w:hAnsi="Times New Roman" w:cs="Times New Roman"/>
          <w:sz w:val="24"/>
          <w:szCs w:val="24"/>
        </w:rPr>
        <w:t xml:space="preserve"> - митоген-активируемая протеинкиназа</w:t>
      </w:r>
      <w:r>
        <w:rPr>
          <w:rFonts w:ascii="Times New Roman" w:hAnsi="Times New Roman" w:cs="Times New Roman"/>
          <w:sz w:val="24"/>
          <w:szCs w:val="24"/>
        </w:rPr>
        <w:t>;</w:t>
      </w:r>
    </w:p>
    <w:p w:rsidR="00523D99" w:rsidRDefault="00523D99"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ERK</w:t>
      </w:r>
      <w:r w:rsidRPr="00523D99">
        <w:rPr>
          <w:rFonts w:ascii="Times New Roman" w:hAnsi="Times New Roman" w:cs="Times New Roman"/>
          <w:sz w:val="24"/>
          <w:szCs w:val="24"/>
        </w:rPr>
        <w:t xml:space="preserve"> - внеклеточные сигнально-регулируемые киназы</w:t>
      </w:r>
      <w:r>
        <w:rPr>
          <w:rFonts w:ascii="Times New Roman" w:hAnsi="Times New Roman" w:cs="Times New Roman"/>
          <w:sz w:val="24"/>
          <w:szCs w:val="24"/>
        </w:rPr>
        <w:t>;</w:t>
      </w:r>
    </w:p>
    <w:p w:rsidR="00523D99" w:rsidRDefault="003A74B3" w:rsidP="00694DD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FAK - киназы фокальных контактов;</w:t>
      </w:r>
    </w:p>
    <w:p w:rsidR="003A74B3" w:rsidRDefault="003A74B3" w:rsidP="00694DD5">
      <w:pPr>
        <w:tabs>
          <w:tab w:val="left" w:pos="567"/>
        </w:tabs>
        <w:spacing w:after="0" w:line="240" w:lineRule="auto"/>
        <w:jc w:val="both"/>
        <w:rPr>
          <w:rFonts w:ascii="Times New Roman" w:hAnsi="Times New Roman" w:cs="Times New Roman"/>
          <w:sz w:val="24"/>
          <w:szCs w:val="24"/>
        </w:rPr>
      </w:pPr>
      <w:r w:rsidRPr="003A74B3">
        <w:rPr>
          <w:rFonts w:ascii="Times New Roman" w:hAnsi="Times New Roman" w:cs="Times New Roman"/>
          <w:sz w:val="24"/>
          <w:szCs w:val="24"/>
        </w:rPr>
        <w:t>GPCR</w:t>
      </w:r>
      <w:r>
        <w:rPr>
          <w:rFonts w:ascii="Times New Roman" w:hAnsi="Times New Roman" w:cs="Times New Roman"/>
          <w:sz w:val="24"/>
          <w:szCs w:val="24"/>
        </w:rPr>
        <w:t xml:space="preserve"> - G-белок-связанный рецептор;</w:t>
      </w:r>
    </w:p>
    <w:p w:rsidR="003A74B3" w:rsidRDefault="003A74B3" w:rsidP="00694DD5">
      <w:pPr>
        <w:tabs>
          <w:tab w:val="left" w:pos="567"/>
        </w:tabs>
        <w:spacing w:after="0" w:line="240" w:lineRule="auto"/>
        <w:jc w:val="both"/>
        <w:rPr>
          <w:rFonts w:ascii="Times New Roman" w:hAnsi="Times New Roman" w:cs="Times New Roman"/>
          <w:sz w:val="24"/>
          <w:szCs w:val="24"/>
        </w:rPr>
      </w:pPr>
      <w:r w:rsidRPr="003A74B3">
        <w:rPr>
          <w:rFonts w:ascii="Times New Roman" w:hAnsi="Times New Roman" w:cs="Times New Roman"/>
          <w:sz w:val="24"/>
          <w:szCs w:val="24"/>
        </w:rPr>
        <w:t>OCN</w:t>
      </w:r>
      <w:r>
        <w:rPr>
          <w:rFonts w:ascii="Times New Roman" w:hAnsi="Times New Roman" w:cs="Times New Roman"/>
          <w:sz w:val="24"/>
          <w:szCs w:val="24"/>
        </w:rPr>
        <w:t xml:space="preserve"> – остеокальцин;</w:t>
      </w:r>
    </w:p>
    <w:p w:rsidR="003A74B3" w:rsidRPr="00EE77B3" w:rsidRDefault="00C85823" w:rsidP="00694DD5">
      <w:pPr>
        <w:tabs>
          <w:tab w:val="left" w:pos="567"/>
        </w:tabs>
        <w:spacing w:after="0" w:line="240" w:lineRule="auto"/>
        <w:jc w:val="both"/>
        <w:rPr>
          <w:rFonts w:ascii="Times New Roman" w:hAnsi="Times New Roman" w:cs="Times New Roman"/>
          <w:sz w:val="24"/>
          <w:szCs w:val="24"/>
        </w:rPr>
      </w:pPr>
      <w:r w:rsidRPr="00C85823">
        <w:rPr>
          <w:rFonts w:ascii="Times New Roman" w:hAnsi="Times New Roman" w:cs="Times New Roman"/>
          <w:sz w:val="24"/>
          <w:szCs w:val="24"/>
        </w:rPr>
        <w:t xml:space="preserve">Osx </w:t>
      </w:r>
      <w:r>
        <w:rPr>
          <w:rFonts w:ascii="Times New Roman" w:hAnsi="Times New Roman" w:cs="Times New Roman"/>
          <w:sz w:val="24"/>
          <w:szCs w:val="24"/>
        </w:rPr>
        <w:t>– остерикс.</w:t>
      </w:r>
    </w:p>
    <w:p w:rsidR="004A1433" w:rsidRPr="004A1433" w:rsidRDefault="004A1433" w:rsidP="00694DD5">
      <w:pPr>
        <w:tabs>
          <w:tab w:val="left" w:pos="567"/>
        </w:tabs>
        <w:spacing w:after="0" w:line="240" w:lineRule="auto"/>
        <w:jc w:val="both"/>
        <w:rPr>
          <w:rFonts w:ascii="Times New Roman" w:hAnsi="Times New Roman" w:cs="Times New Roman"/>
          <w:sz w:val="24"/>
          <w:szCs w:val="24"/>
        </w:rPr>
      </w:pPr>
    </w:p>
    <w:p w:rsidR="00F61010" w:rsidRPr="0097608A" w:rsidRDefault="0097608A" w:rsidP="00694DD5">
      <w:pPr>
        <w:tabs>
          <w:tab w:val="left" w:pos="567"/>
        </w:tabs>
        <w:spacing w:after="0" w:line="240" w:lineRule="auto"/>
        <w:jc w:val="both"/>
        <w:rPr>
          <w:rFonts w:ascii="Times New Roman" w:hAnsi="Times New Roman" w:cs="Times New Roman"/>
          <w:sz w:val="24"/>
          <w:szCs w:val="24"/>
        </w:rPr>
      </w:pPr>
      <w:r w:rsidRPr="00EA4834">
        <w:rPr>
          <w:rFonts w:ascii="Times New Roman" w:hAnsi="Times New Roman" w:cs="Times New Roman"/>
          <w:sz w:val="24"/>
          <w:szCs w:val="24"/>
        </w:rPr>
        <w:tab/>
      </w:r>
      <w:r>
        <w:rPr>
          <w:rFonts w:ascii="Times New Roman" w:hAnsi="Times New Roman" w:cs="Times New Roman"/>
          <w:sz w:val="24"/>
          <w:szCs w:val="24"/>
        </w:rPr>
        <w:t>Сигнальные</w:t>
      </w:r>
      <w:r w:rsidRPr="0097608A">
        <w:rPr>
          <w:rFonts w:ascii="Times New Roman" w:hAnsi="Times New Roman" w:cs="Times New Roman"/>
          <w:sz w:val="24"/>
          <w:szCs w:val="24"/>
        </w:rPr>
        <w:t xml:space="preserve"> </w:t>
      </w:r>
      <w:r>
        <w:rPr>
          <w:rFonts w:ascii="Times New Roman" w:hAnsi="Times New Roman" w:cs="Times New Roman"/>
          <w:sz w:val="24"/>
          <w:szCs w:val="24"/>
        </w:rPr>
        <w:t>пути</w:t>
      </w:r>
      <w:r w:rsidRPr="0097608A">
        <w:rPr>
          <w:rFonts w:ascii="Times New Roman" w:hAnsi="Times New Roman" w:cs="Times New Roman"/>
          <w:sz w:val="24"/>
          <w:szCs w:val="24"/>
        </w:rPr>
        <w:t xml:space="preserve"> </w:t>
      </w:r>
      <w:r w:rsidRPr="0097608A">
        <w:rPr>
          <w:rFonts w:ascii="Times New Roman" w:hAnsi="Times New Roman" w:cs="Times New Roman"/>
          <w:sz w:val="24"/>
          <w:szCs w:val="24"/>
          <w:lang w:val="en-US"/>
        </w:rPr>
        <w:t>MAPK</w:t>
      </w:r>
      <w:r w:rsidRPr="0097608A">
        <w:rPr>
          <w:rFonts w:ascii="Times New Roman" w:hAnsi="Times New Roman" w:cs="Times New Roman"/>
          <w:sz w:val="24"/>
          <w:szCs w:val="24"/>
        </w:rPr>
        <w:t>/</w:t>
      </w:r>
      <w:r w:rsidRPr="0097608A">
        <w:rPr>
          <w:rFonts w:ascii="Times New Roman" w:hAnsi="Times New Roman" w:cs="Times New Roman"/>
          <w:sz w:val="24"/>
          <w:szCs w:val="24"/>
          <w:lang w:val="en-US"/>
        </w:rPr>
        <w:t>ERK</w:t>
      </w:r>
      <w:r w:rsidRPr="0097608A">
        <w:rPr>
          <w:rFonts w:ascii="Times New Roman" w:hAnsi="Times New Roman" w:cs="Times New Roman"/>
          <w:sz w:val="24"/>
          <w:szCs w:val="24"/>
        </w:rPr>
        <w:t xml:space="preserve">, </w:t>
      </w:r>
      <w:r w:rsidRPr="0097608A">
        <w:rPr>
          <w:rFonts w:ascii="Times New Roman" w:hAnsi="Times New Roman" w:cs="Times New Roman"/>
          <w:sz w:val="24"/>
          <w:szCs w:val="24"/>
          <w:lang w:val="en-US"/>
        </w:rPr>
        <w:t>Wnt</w:t>
      </w:r>
      <w:r w:rsidRPr="0097608A">
        <w:rPr>
          <w:rFonts w:ascii="Times New Roman" w:hAnsi="Times New Roman" w:cs="Times New Roman"/>
          <w:sz w:val="24"/>
          <w:szCs w:val="24"/>
        </w:rPr>
        <w:t>/β-</w:t>
      </w:r>
      <w:r w:rsidR="006478B2">
        <w:rPr>
          <w:rFonts w:ascii="Times New Roman" w:hAnsi="Times New Roman" w:cs="Times New Roman"/>
          <w:sz w:val="24"/>
          <w:szCs w:val="24"/>
        </w:rPr>
        <w:t>катенина</w:t>
      </w:r>
      <w:r w:rsidRPr="0097608A">
        <w:rPr>
          <w:rFonts w:ascii="Times New Roman" w:hAnsi="Times New Roman" w:cs="Times New Roman"/>
          <w:sz w:val="24"/>
          <w:szCs w:val="24"/>
        </w:rPr>
        <w:t xml:space="preserve">, </w:t>
      </w:r>
      <w:r w:rsidRPr="0097608A">
        <w:rPr>
          <w:rFonts w:ascii="Times New Roman" w:hAnsi="Times New Roman" w:cs="Times New Roman"/>
          <w:sz w:val="24"/>
          <w:szCs w:val="24"/>
          <w:lang w:val="en-US"/>
        </w:rPr>
        <w:t>PI</w:t>
      </w:r>
      <w:r w:rsidRPr="0097608A">
        <w:rPr>
          <w:rFonts w:ascii="Times New Roman" w:hAnsi="Times New Roman" w:cs="Times New Roman"/>
          <w:sz w:val="24"/>
          <w:szCs w:val="24"/>
        </w:rPr>
        <w:t>3</w:t>
      </w:r>
      <w:r w:rsidRPr="0097608A">
        <w:rPr>
          <w:rFonts w:ascii="Times New Roman" w:hAnsi="Times New Roman" w:cs="Times New Roman"/>
          <w:sz w:val="24"/>
          <w:szCs w:val="24"/>
          <w:lang w:val="en-US"/>
        </w:rPr>
        <w:t>K</w:t>
      </w:r>
      <w:r w:rsidRPr="0097608A">
        <w:rPr>
          <w:rFonts w:ascii="Times New Roman" w:hAnsi="Times New Roman" w:cs="Times New Roman"/>
          <w:sz w:val="24"/>
          <w:szCs w:val="24"/>
        </w:rPr>
        <w:t>/</w:t>
      </w:r>
      <w:r w:rsidRPr="0097608A">
        <w:rPr>
          <w:rFonts w:ascii="Times New Roman" w:hAnsi="Times New Roman" w:cs="Times New Roman"/>
          <w:sz w:val="24"/>
          <w:szCs w:val="24"/>
          <w:lang w:val="en-US"/>
        </w:rPr>
        <w:t>Akt</w:t>
      </w:r>
      <w:r w:rsidRPr="0097608A">
        <w:rPr>
          <w:rFonts w:ascii="Times New Roman" w:hAnsi="Times New Roman" w:cs="Times New Roman"/>
          <w:sz w:val="24"/>
          <w:szCs w:val="24"/>
        </w:rPr>
        <w:t xml:space="preserve">, </w:t>
      </w:r>
      <w:r w:rsidRPr="0097608A">
        <w:rPr>
          <w:rFonts w:ascii="Times New Roman" w:hAnsi="Times New Roman" w:cs="Times New Roman"/>
          <w:sz w:val="24"/>
          <w:szCs w:val="24"/>
          <w:lang w:val="en-US"/>
        </w:rPr>
        <w:t>TGF</w:t>
      </w:r>
      <w:r w:rsidRPr="0097608A">
        <w:rPr>
          <w:rFonts w:ascii="Times New Roman" w:hAnsi="Times New Roman" w:cs="Times New Roman"/>
          <w:sz w:val="24"/>
          <w:szCs w:val="24"/>
        </w:rPr>
        <w:t>-β/</w:t>
      </w:r>
      <w:r w:rsidRPr="0097608A">
        <w:rPr>
          <w:rFonts w:ascii="Times New Roman" w:hAnsi="Times New Roman" w:cs="Times New Roman"/>
          <w:sz w:val="24"/>
          <w:szCs w:val="24"/>
          <w:lang w:val="en-US"/>
        </w:rPr>
        <w:t>BMP</w:t>
      </w:r>
      <w:r w:rsidRPr="0097608A">
        <w:rPr>
          <w:rFonts w:ascii="Times New Roman" w:hAnsi="Times New Roman" w:cs="Times New Roman"/>
          <w:sz w:val="24"/>
          <w:szCs w:val="24"/>
        </w:rPr>
        <w:t xml:space="preserve">, </w:t>
      </w:r>
      <w:r w:rsidRPr="0097608A">
        <w:rPr>
          <w:rFonts w:ascii="Times New Roman" w:hAnsi="Times New Roman" w:cs="Times New Roman"/>
          <w:sz w:val="24"/>
          <w:szCs w:val="24"/>
          <w:lang w:val="en-US"/>
        </w:rPr>
        <w:t>NF</w:t>
      </w:r>
      <w:r w:rsidRPr="0097608A">
        <w:rPr>
          <w:rFonts w:ascii="Times New Roman" w:hAnsi="Times New Roman" w:cs="Times New Roman"/>
          <w:sz w:val="24"/>
          <w:szCs w:val="24"/>
        </w:rPr>
        <w:t xml:space="preserve">-κΒ, </w:t>
      </w:r>
      <w:r w:rsidRPr="0097608A">
        <w:rPr>
          <w:rFonts w:ascii="Times New Roman" w:hAnsi="Times New Roman" w:cs="Times New Roman"/>
          <w:sz w:val="24"/>
          <w:szCs w:val="24"/>
          <w:lang w:val="en-US"/>
        </w:rPr>
        <w:t>PKA</w:t>
      </w:r>
      <w:r w:rsidRPr="0097608A">
        <w:rPr>
          <w:rFonts w:ascii="Times New Roman" w:hAnsi="Times New Roman" w:cs="Times New Roman"/>
          <w:sz w:val="24"/>
          <w:szCs w:val="24"/>
        </w:rPr>
        <w:t xml:space="preserve">, </w:t>
      </w:r>
      <w:r w:rsidRPr="0097608A">
        <w:rPr>
          <w:rFonts w:ascii="Times New Roman" w:hAnsi="Times New Roman" w:cs="Times New Roman"/>
          <w:sz w:val="24"/>
          <w:szCs w:val="24"/>
          <w:lang w:val="en-US"/>
        </w:rPr>
        <w:t>PKC</w:t>
      </w:r>
      <w:r w:rsidRPr="0097608A">
        <w:rPr>
          <w:rFonts w:ascii="Times New Roman" w:hAnsi="Times New Roman" w:cs="Times New Roman"/>
          <w:sz w:val="24"/>
          <w:szCs w:val="24"/>
        </w:rPr>
        <w:t xml:space="preserve">, </w:t>
      </w:r>
      <w:r w:rsidRPr="0097608A">
        <w:rPr>
          <w:rFonts w:ascii="Times New Roman" w:hAnsi="Times New Roman" w:cs="Times New Roman"/>
          <w:sz w:val="24"/>
          <w:szCs w:val="24"/>
          <w:lang w:val="en-US"/>
        </w:rPr>
        <w:t>Ca</w:t>
      </w:r>
      <w:r w:rsidRPr="0097608A">
        <w:rPr>
          <w:rFonts w:ascii="Times New Roman" w:hAnsi="Times New Roman" w:cs="Times New Roman"/>
          <w:sz w:val="24"/>
          <w:szCs w:val="24"/>
          <w:vertAlign w:val="superscript"/>
        </w:rPr>
        <w:t>2+</w:t>
      </w:r>
      <w:r w:rsidRPr="0097608A">
        <w:rPr>
          <w:rFonts w:ascii="Times New Roman" w:hAnsi="Times New Roman" w:cs="Times New Roman"/>
          <w:sz w:val="24"/>
          <w:szCs w:val="24"/>
        </w:rPr>
        <w:t xml:space="preserve"> </w:t>
      </w:r>
      <w:r>
        <w:rPr>
          <w:rFonts w:ascii="Times New Roman" w:hAnsi="Times New Roman" w:cs="Times New Roman"/>
          <w:sz w:val="24"/>
          <w:szCs w:val="24"/>
        </w:rPr>
        <w:t>можно</w:t>
      </w:r>
      <w:r w:rsidRPr="0097608A">
        <w:rPr>
          <w:rFonts w:ascii="Times New Roman" w:hAnsi="Times New Roman" w:cs="Times New Roman"/>
          <w:sz w:val="24"/>
          <w:szCs w:val="24"/>
        </w:rPr>
        <w:t xml:space="preserve"> </w:t>
      </w:r>
      <w:r>
        <w:rPr>
          <w:rFonts w:ascii="Times New Roman" w:hAnsi="Times New Roman" w:cs="Times New Roman"/>
          <w:sz w:val="24"/>
          <w:szCs w:val="24"/>
        </w:rPr>
        <w:t>регулировать</w:t>
      </w:r>
      <w:r w:rsidRPr="0097608A">
        <w:rPr>
          <w:rFonts w:ascii="Times New Roman" w:hAnsi="Times New Roman" w:cs="Times New Roman"/>
          <w:sz w:val="24"/>
          <w:szCs w:val="24"/>
        </w:rPr>
        <w:t xml:space="preserve"> </w:t>
      </w:r>
      <w:r>
        <w:rPr>
          <w:rFonts w:ascii="Times New Roman" w:hAnsi="Times New Roman" w:cs="Times New Roman"/>
          <w:sz w:val="24"/>
          <w:szCs w:val="24"/>
        </w:rPr>
        <w:t>в</w:t>
      </w:r>
      <w:r w:rsidRPr="0097608A">
        <w:rPr>
          <w:rFonts w:ascii="Times New Roman" w:hAnsi="Times New Roman" w:cs="Times New Roman"/>
          <w:sz w:val="24"/>
          <w:szCs w:val="24"/>
        </w:rPr>
        <w:t xml:space="preserve"> </w:t>
      </w:r>
      <w:r>
        <w:rPr>
          <w:rFonts w:ascii="Times New Roman" w:hAnsi="Times New Roman" w:cs="Times New Roman"/>
          <w:sz w:val="24"/>
          <w:szCs w:val="24"/>
        </w:rPr>
        <w:t>ответ</w:t>
      </w:r>
      <w:r w:rsidRPr="0097608A">
        <w:rPr>
          <w:rFonts w:ascii="Times New Roman" w:hAnsi="Times New Roman" w:cs="Times New Roman"/>
          <w:sz w:val="24"/>
          <w:szCs w:val="24"/>
        </w:rPr>
        <w:t xml:space="preserve"> </w:t>
      </w:r>
      <w:r>
        <w:rPr>
          <w:rFonts w:ascii="Times New Roman" w:hAnsi="Times New Roman" w:cs="Times New Roman"/>
          <w:sz w:val="24"/>
          <w:szCs w:val="24"/>
        </w:rPr>
        <w:t>на</w:t>
      </w:r>
      <w:r w:rsidRPr="0097608A">
        <w:t xml:space="preserve"> </w:t>
      </w:r>
      <w:r w:rsidRPr="0097608A">
        <w:rPr>
          <w:rFonts w:ascii="Times New Roman" w:hAnsi="Times New Roman" w:cs="Times New Roman"/>
          <w:sz w:val="24"/>
          <w:szCs w:val="24"/>
        </w:rPr>
        <w:t xml:space="preserve">биофизические стимуляции, </w:t>
      </w:r>
      <w:r>
        <w:rPr>
          <w:rFonts w:ascii="Times New Roman" w:hAnsi="Times New Roman" w:cs="Times New Roman"/>
          <w:sz w:val="24"/>
          <w:szCs w:val="24"/>
        </w:rPr>
        <w:t>что</w:t>
      </w:r>
      <w:r w:rsidRPr="0097608A">
        <w:rPr>
          <w:rFonts w:ascii="Times New Roman" w:hAnsi="Times New Roman" w:cs="Times New Roman"/>
          <w:sz w:val="24"/>
          <w:szCs w:val="24"/>
        </w:rPr>
        <w:t xml:space="preserve"> </w:t>
      </w:r>
      <w:r>
        <w:rPr>
          <w:rFonts w:ascii="Times New Roman" w:hAnsi="Times New Roman" w:cs="Times New Roman"/>
          <w:sz w:val="24"/>
          <w:szCs w:val="24"/>
        </w:rPr>
        <w:t>позволяет</w:t>
      </w:r>
      <w:r w:rsidRPr="0097608A">
        <w:rPr>
          <w:rFonts w:ascii="Times New Roman" w:hAnsi="Times New Roman" w:cs="Times New Roman"/>
          <w:sz w:val="24"/>
          <w:szCs w:val="24"/>
        </w:rPr>
        <w:t xml:space="preserve"> </w:t>
      </w:r>
      <w:r>
        <w:rPr>
          <w:rFonts w:ascii="Times New Roman" w:hAnsi="Times New Roman" w:cs="Times New Roman"/>
          <w:sz w:val="24"/>
          <w:szCs w:val="24"/>
        </w:rPr>
        <w:t>усиливать</w:t>
      </w:r>
      <w:r w:rsidRPr="0097608A">
        <w:rPr>
          <w:rFonts w:ascii="Times New Roman" w:hAnsi="Times New Roman" w:cs="Times New Roman"/>
          <w:sz w:val="24"/>
          <w:szCs w:val="24"/>
        </w:rPr>
        <w:t xml:space="preserve"> пролиферацию и дифференцировку клеток и модулировать воспалительный ответ путем модулирования экспрессии костных маркеров</w:t>
      </w:r>
      <w:r>
        <w:rPr>
          <w:rFonts w:ascii="Times New Roman" w:hAnsi="Times New Roman" w:cs="Times New Roman"/>
          <w:sz w:val="24"/>
          <w:szCs w:val="24"/>
        </w:rPr>
        <w:t xml:space="preserve"> </w:t>
      </w:r>
      <w:r w:rsidRPr="0097608A">
        <w:rPr>
          <w:rFonts w:ascii="Times New Roman" w:hAnsi="Times New Roman" w:cs="Times New Roman"/>
          <w:sz w:val="24"/>
          <w:szCs w:val="24"/>
        </w:rPr>
        <w:t>Rux2, BMP2/4, OCM and Osx</w:t>
      </w:r>
      <w:r>
        <w:rPr>
          <w:rFonts w:ascii="Times New Roman" w:hAnsi="Times New Roman" w:cs="Times New Roman"/>
          <w:sz w:val="24"/>
          <w:szCs w:val="24"/>
        </w:rPr>
        <w:t xml:space="preserve"> и др., а также прочих связанных регуляторов.</w:t>
      </w:r>
    </w:p>
    <w:p w:rsidR="00694DD5" w:rsidRDefault="0097608A" w:rsidP="00C8582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85823" w:rsidRPr="00C85823">
        <w:rPr>
          <w:rFonts w:ascii="Times New Roman" w:hAnsi="Times New Roman" w:cs="Times New Roman"/>
          <w:sz w:val="24"/>
          <w:szCs w:val="24"/>
        </w:rPr>
        <w:t xml:space="preserve">С другой стороны, интегрин-опосредованная передача мембранного </w:t>
      </w:r>
      <w:r w:rsidR="00C85823">
        <w:rPr>
          <w:rFonts w:ascii="Times New Roman" w:hAnsi="Times New Roman" w:cs="Times New Roman"/>
          <w:sz w:val="24"/>
          <w:szCs w:val="24"/>
        </w:rPr>
        <w:t xml:space="preserve">напряжения </w:t>
      </w:r>
      <w:r w:rsidR="00C85823" w:rsidRPr="00C85823">
        <w:rPr>
          <w:rFonts w:ascii="Times New Roman" w:hAnsi="Times New Roman" w:cs="Times New Roman"/>
          <w:sz w:val="24"/>
          <w:szCs w:val="24"/>
        </w:rPr>
        <w:t>индуцирует активацию Akt, что приводит к последующей активации как β-</w:t>
      </w:r>
      <w:r w:rsidR="00C85823">
        <w:rPr>
          <w:rFonts w:ascii="Times New Roman" w:hAnsi="Times New Roman" w:cs="Times New Roman"/>
          <w:sz w:val="24"/>
          <w:szCs w:val="24"/>
        </w:rPr>
        <w:t>катенина</w:t>
      </w:r>
      <w:r w:rsidR="00C85823" w:rsidRPr="00C85823">
        <w:rPr>
          <w:rFonts w:ascii="Times New Roman" w:hAnsi="Times New Roman" w:cs="Times New Roman"/>
          <w:sz w:val="24"/>
          <w:szCs w:val="24"/>
        </w:rPr>
        <w:t xml:space="preserve">, так и </w:t>
      </w:r>
      <w:r w:rsidR="00C85823">
        <w:rPr>
          <w:rFonts w:ascii="Times New Roman" w:hAnsi="Times New Roman" w:cs="Times New Roman"/>
          <w:sz w:val="24"/>
          <w:szCs w:val="24"/>
        </w:rPr>
        <w:t xml:space="preserve">члена семейства А </w:t>
      </w:r>
      <w:r w:rsidR="00C85823" w:rsidRPr="00C85823">
        <w:rPr>
          <w:rFonts w:ascii="Times New Roman" w:hAnsi="Times New Roman" w:cs="Times New Roman"/>
          <w:sz w:val="24"/>
          <w:szCs w:val="24"/>
        </w:rPr>
        <w:t>гена гомолога Ras (RhoA).</w:t>
      </w:r>
      <w:r w:rsidR="00C85823" w:rsidRPr="00C85823">
        <w:t xml:space="preserve"> </w:t>
      </w:r>
      <w:r w:rsidR="00C85823" w:rsidRPr="00C85823">
        <w:rPr>
          <w:rFonts w:ascii="Times New Roman" w:hAnsi="Times New Roman" w:cs="Times New Roman"/>
          <w:sz w:val="24"/>
          <w:szCs w:val="24"/>
        </w:rPr>
        <w:t>Это увеличивает ж</w:t>
      </w:r>
      <w:r w:rsidR="00C85823">
        <w:rPr>
          <w:rFonts w:ascii="Times New Roman" w:hAnsi="Times New Roman" w:cs="Times New Roman"/>
          <w:sz w:val="24"/>
          <w:szCs w:val="24"/>
        </w:rPr>
        <w:t>ё</w:t>
      </w:r>
      <w:r w:rsidR="00C85823" w:rsidRPr="00C85823">
        <w:rPr>
          <w:rFonts w:ascii="Times New Roman" w:hAnsi="Times New Roman" w:cs="Times New Roman"/>
          <w:sz w:val="24"/>
          <w:szCs w:val="24"/>
        </w:rPr>
        <w:t>сткость клеток, что приводит к репрессии адипогенных генов [38].</w:t>
      </w:r>
      <w:r w:rsidR="00C85823">
        <w:rPr>
          <w:rFonts w:ascii="Times New Roman" w:hAnsi="Times New Roman" w:cs="Times New Roman"/>
          <w:sz w:val="24"/>
          <w:szCs w:val="24"/>
        </w:rPr>
        <w:t xml:space="preserve"> </w:t>
      </w:r>
      <w:r w:rsidR="00DF4D80" w:rsidRPr="00DF4D80">
        <w:rPr>
          <w:rFonts w:ascii="Times New Roman" w:hAnsi="Times New Roman" w:cs="Times New Roman"/>
          <w:sz w:val="24"/>
          <w:szCs w:val="24"/>
        </w:rPr>
        <w:t xml:space="preserve">В </w:t>
      </w:r>
      <w:r w:rsidR="00DF4D80">
        <w:rPr>
          <w:rFonts w:ascii="Times New Roman" w:hAnsi="Times New Roman" w:cs="Times New Roman"/>
          <w:sz w:val="24"/>
          <w:szCs w:val="24"/>
        </w:rPr>
        <w:t>результате</w:t>
      </w:r>
      <w:r w:rsidR="00DF4D80" w:rsidRPr="00DF4D80">
        <w:rPr>
          <w:rFonts w:ascii="Times New Roman" w:hAnsi="Times New Roman" w:cs="Times New Roman"/>
          <w:sz w:val="24"/>
          <w:szCs w:val="24"/>
        </w:rPr>
        <w:t xml:space="preserve"> воздействия силы приток кальция часто регулируется чувствительными к напряжению кальциевыми каналами (VSCC).</w:t>
      </w:r>
      <w:r w:rsidR="00DF4D80">
        <w:rPr>
          <w:rFonts w:ascii="Times New Roman" w:hAnsi="Times New Roman" w:cs="Times New Roman"/>
          <w:sz w:val="24"/>
          <w:szCs w:val="24"/>
        </w:rPr>
        <w:t xml:space="preserve"> </w:t>
      </w:r>
      <w:r w:rsidR="00817761" w:rsidRPr="00817761">
        <w:rPr>
          <w:rFonts w:ascii="Times New Roman" w:hAnsi="Times New Roman" w:cs="Times New Roman"/>
          <w:sz w:val="24"/>
          <w:szCs w:val="24"/>
        </w:rPr>
        <w:t xml:space="preserve">Эти каналы частично закреплены в клеточной мембране и, таким образом, способны прикрепляться к </w:t>
      </w:r>
      <w:r w:rsidR="00817761">
        <w:rPr>
          <w:rFonts w:ascii="Times New Roman" w:hAnsi="Times New Roman" w:cs="Times New Roman"/>
          <w:sz w:val="24"/>
          <w:szCs w:val="24"/>
        </w:rPr>
        <w:t>внеклеточному матриксу</w:t>
      </w:r>
      <w:r w:rsidR="00817761" w:rsidRPr="00817761">
        <w:rPr>
          <w:rFonts w:ascii="Times New Roman" w:hAnsi="Times New Roman" w:cs="Times New Roman"/>
          <w:sz w:val="24"/>
          <w:szCs w:val="24"/>
        </w:rPr>
        <w:t xml:space="preserve"> и реагировать на механическую стимуляцию в остеобластах [40].</w:t>
      </w:r>
      <w:r w:rsidR="00817761">
        <w:rPr>
          <w:rFonts w:ascii="Times New Roman" w:hAnsi="Times New Roman" w:cs="Times New Roman"/>
          <w:sz w:val="24"/>
          <w:szCs w:val="24"/>
        </w:rPr>
        <w:t xml:space="preserve"> </w:t>
      </w:r>
      <w:r w:rsidR="00817761" w:rsidRPr="00817761">
        <w:rPr>
          <w:rFonts w:ascii="Times New Roman" w:hAnsi="Times New Roman" w:cs="Times New Roman"/>
          <w:sz w:val="24"/>
          <w:szCs w:val="24"/>
        </w:rPr>
        <w:t>In vitro ингибирование</w:t>
      </w:r>
      <w:r w:rsidR="00817761">
        <w:rPr>
          <w:rFonts w:ascii="Times New Roman" w:hAnsi="Times New Roman" w:cs="Times New Roman"/>
          <w:sz w:val="24"/>
          <w:szCs w:val="24"/>
        </w:rPr>
        <w:t xml:space="preserve"> </w:t>
      </w:r>
      <w:r w:rsidR="00817761">
        <w:rPr>
          <w:rFonts w:ascii="Times New Roman" w:hAnsi="Times New Roman" w:cs="Times New Roman"/>
          <w:sz w:val="24"/>
          <w:szCs w:val="24"/>
          <w:lang w:val="en-US"/>
        </w:rPr>
        <w:t>VSCC</w:t>
      </w:r>
      <w:r w:rsidR="00817761" w:rsidRPr="001F1D77">
        <w:rPr>
          <w:rFonts w:ascii="Times New Roman" w:hAnsi="Times New Roman" w:cs="Times New Roman"/>
          <w:sz w:val="24"/>
          <w:szCs w:val="24"/>
        </w:rPr>
        <w:t xml:space="preserve"> </w:t>
      </w:r>
      <w:r w:rsidR="001F1D77" w:rsidRPr="001F1D77">
        <w:rPr>
          <w:rFonts w:ascii="Times New Roman" w:hAnsi="Times New Roman" w:cs="Times New Roman"/>
          <w:sz w:val="24"/>
          <w:szCs w:val="24"/>
          <w:lang w:val="en-US"/>
        </w:rPr>
        <w:t>T</w:t>
      </w:r>
      <w:r w:rsidR="001F1D77" w:rsidRPr="001F1D77">
        <w:rPr>
          <w:rFonts w:ascii="Times New Roman" w:hAnsi="Times New Roman" w:cs="Times New Roman"/>
          <w:sz w:val="24"/>
          <w:szCs w:val="24"/>
        </w:rPr>
        <w:t>-типа значительно снижает экспрессию как ранних, так и поздних механо</w:t>
      </w:r>
      <w:r w:rsidR="001F1D77">
        <w:rPr>
          <w:rFonts w:ascii="Times New Roman" w:hAnsi="Times New Roman" w:cs="Times New Roman"/>
          <w:sz w:val="24"/>
          <w:szCs w:val="24"/>
        </w:rPr>
        <w:t>чувствительных</w:t>
      </w:r>
      <w:r w:rsidR="001F1D77" w:rsidRPr="001F1D77">
        <w:rPr>
          <w:rFonts w:ascii="Times New Roman" w:hAnsi="Times New Roman" w:cs="Times New Roman"/>
          <w:sz w:val="24"/>
          <w:szCs w:val="24"/>
        </w:rPr>
        <w:t xml:space="preserve"> генов в остеобластах [41].</w:t>
      </w:r>
      <w:r w:rsidR="001F1D77" w:rsidRPr="001F1D77">
        <w:t xml:space="preserve"> </w:t>
      </w:r>
      <w:r w:rsidR="001F1D77" w:rsidRPr="001F1D77">
        <w:rPr>
          <w:rFonts w:ascii="Times New Roman" w:hAnsi="Times New Roman" w:cs="Times New Roman"/>
          <w:sz w:val="24"/>
          <w:szCs w:val="24"/>
        </w:rPr>
        <w:t>Однако механизм передачи механической силы сложен и неясен, что требует дальнейшего изучения.</w:t>
      </w:r>
    </w:p>
    <w:p w:rsidR="001F1D77" w:rsidRDefault="001F1D77" w:rsidP="00C85823">
      <w:pPr>
        <w:tabs>
          <w:tab w:val="left" w:pos="567"/>
        </w:tabs>
        <w:spacing w:after="0" w:line="240" w:lineRule="auto"/>
        <w:jc w:val="both"/>
        <w:rPr>
          <w:rFonts w:ascii="Times New Roman" w:hAnsi="Times New Roman" w:cs="Times New Roman"/>
          <w:sz w:val="24"/>
          <w:szCs w:val="24"/>
        </w:rPr>
      </w:pPr>
    </w:p>
    <w:p w:rsidR="001F1D77" w:rsidRPr="005D25EC" w:rsidRDefault="001F1D77" w:rsidP="00C85823">
      <w:pPr>
        <w:tabs>
          <w:tab w:val="left" w:pos="567"/>
        </w:tabs>
        <w:spacing w:after="0" w:line="240" w:lineRule="auto"/>
        <w:jc w:val="both"/>
        <w:rPr>
          <w:rFonts w:ascii="Times New Roman" w:hAnsi="Times New Roman" w:cs="Times New Roman"/>
          <w:b/>
          <w:sz w:val="24"/>
          <w:szCs w:val="24"/>
        </w:rPr>
      </w:pPr>
      <w:r w:rsidRPr="005D25EC">
        <w:rPr>
          <w:rFonts w:ascii="Times New Roman" w:hAnsi="Times New Roman" w:cs="Times New Roman"/>
          <w:b/>
          <w:sz w:val="24"/>
          <w:szCs w:val="24"/>
        </w:rPr>
        <w:t>2.2</w:t>
      </w:r>
      <w:r w:rsidR="005D25EC" w:rsidRPr="005D25EC">
        <w:rPr>
          <w:rFonts w:ascii="Times New Roman" w:hAnsi="Times New Roman" w:cs="Times New Roman"/>
          <w:b/>
          <w:sz w:val="24"/>
          <w:szCs w:val="24"/>
        </w:rPr>
        <w:t xml:space="preserve"> Электрическая и электромагнитная стимуляция</w:t>
      </w:r>
    </w:p>
    <w:p w:rsidR="005D25EC" w:rsidRDefault="005D25EC" w:rsidP="00C85823">
      <w:pPr>
        <w:tabs>
          <w:tab w:val="left" w:pos="567"/>
        </w:tabs>
        <w:spacing w:after="0" w:line="240" w:lineRule="auto"/>
        <w:jc w:val="both"/>
        <w:rPr>
          <w:rFonts w:ascii="Times New Roman" w:hAnsi="Times New Roman" w:cs="Times New Roman"/>
          <w:sz w:val="24"/>
          <w:szCs w:val="24"/>
        </w:rPr>
      </w:pPr>
    </w:p>
    <w:p w:rsidR="005D25EC" w:rsidRDefault="000E4B51" w:rsidP="00C85823">
      <w:pPr>
        <w:tabs>
          <w:tab w:val="left" w:pos="567"/>
        </w:tabs>
        <w:spacing w:after="0" w:line="240" w:lineRule="auto"/>
        <w:jc w:val="both"/>
        <w:rPr>
          <w:rFonts w:ascii="Times New Roman" w:hAnsi="Times New Roman" w:cs="Times New Roman"/>
          <w:i/>
          <w:sz w:val="24"/>
          <w:szCs w:val="24"/>
        </w:rPr>
      </w:pPr>
      <w:r w:rsidRPr="000E4B51">
        <w:rPr>
          <w:rFonts w:ascii="Times New Roman" w:hAnsi="Times New Roman" w:cs="Times New Roman"/>
          <w:i/>
          <w:sz w:val="24"/>
          <w:szCs w:val="24"/>
        </w:rPr>
        <w:t>2.2.1 Электрическая стимуляция</w:t>
      </w:r>
    </w:p>
    <w:p w:rsidR="000E4B51" w:rsidRDefault="00326BD9" w:rsidP="00C8582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26BD9">
        <w:rPr>
          <w:rFonts w:ascii="Times New Roman" w:hAnsi="Times New Roman" w:cs="Times New Roman"/>
          <w:sz w:val="24"/>
          <w:szCs w:val="24"/>
        </w:rPr>
        <w:t>Физиоло</w:t>
      </w:r>
      <w:r>
        <w:rPr>
          <w:rFonts w:ascii="Times New Roman" w:hAnsi="Times New Roman" w:cs="Times New Roman"/>
          <w:sz w:val="24"/>
          <w:szCs w:val="24"/>
        </w:rPr>
        <w:t>гические электрические поля</w:t>
      </w:r>
      <w:r w:rsidRPr="00326BD9">
        <w:rPr>
          <w:rFonts w:ascii="Times New Roman" w:hAnsi="Times New Roman" w:cs="Times New Roman"/>
          <w:sz w:val="24"/>
          <w:szCs w:val="24"/>
        </w:rPr>
        <w:t xml:space="preserve"> служат эффективным инструментом для контроля и регулирования клеточного и тканевого гомеостаза.</w:t>
      </w:r>
      <w:r>
        <w:rPr>
          <w:rFonts w:ascii="Times New Roman" w:hAnsi="Times New Roman" w:cs="Times New Roman"/>
          <w:sz w:val="24"/>
          <w:szCs w:val="24"/>
        </w:rPr>
        <w:t xml:space="preserve"> </w:t>
      </w:r>
      <w:r w:rsidR="00426BC3" w:rsidRPr="00426BC3">
        <w:rPr>
          <w:rFonts w:ascii="Times New Roman" w:hAnsi="Times New Roman" w:cs="Times New Roman"/>
          <w:sz w:val="24"/>
          <w:szCs w:val="24"/>
        </w:rPr>
        <w:t xml:space="preserve">Организм человека </w:t>
      </w:r>
      <w:r w:rsidR="00426BC3" w:rsidRPr="00426BC3">
        <w:rPr>
          <w:rFonts w:ascii="Times New Roman" w:hAnsi="Times New Roman" w:cs="Times New Roman"/>
          <w:sz w:val="24"/>
          <w:szCs w:val="24"/>
        </w:rPr>
        <w:lastRenderedPageBreak/>
        <w:t>генерирует в различных местах биологически</w:t>
      </w:r>
      <w:r w:rsidR="00426BC3">
        <w:rPr>
          <w:rFonts w:ascii="Times New Roman" w:hAnsi="Times New Roman" w:cs="Times New Roman"/>
          <w:sz w:val="24"/>
          <w:szCs w:val="24"/>
        </w:rPr>
        <w:t xml:space="preserve">е электрические поля </w:t>
      </w:r>
      <w:r w:rsidR="00426BC3" w:rsidRPr="00426BC3">
        <w:rPr>
          <w:rFonts w:ascii="Times New Roman" w:hAnsi="Times New Roman" w:cs="Times New Roman"/>
          <w:sz w:val="24"/>
          <w:szCs w:val="24"/>
        </w:rPr>
        <w:t xml:space="preserve">в диапазоне от 10 до </w:t>
      </w:r>
      <w:r w:rsidR="00213DDC">
        <w:rPr>
          <w:rFonts w:ascii="Times New Roman" w:hAnsi="Times New Roman" w:cs="Times New Roman"/>
          <w:sz w:val="24"/>
          <w:szCs w:val="24"/>
        </w:rPr>
        <w:br/>
      </w:r>
      <w:r w:rsidR="00426BC3" w:rsidRPr="00426BC3">
        <w:rPr>
          <w:rFonts w:ascii="Times New Roman" w:hAnsi="Times New Roman" w:cs="Times New Roman"/>
          <w:sz w:val="24"/>
          <w:szCs w:val="24"/>
        </w:rPr>
        <w:t>60 мВ [42].</w:t>
      </w:r>
      <w:r w:rsidR="00426BC3">
        <w:rPr>
          <w:rFonts w:ascii="Times New Roman" w:hAnsi="Times New Roman" w:cs="Times New Roman"/>
          <w:sz w:val="24"/>
          <w:szCs w:val="24"/>
        </w:rPr>
        <w:t xml:space="preserve"> </w:t>
      </w:r>
      <w:r w:rsidR="00426BC3" w:rsidRPr="00426BC3">
        <w:rPr>
          <w:rFonts w:ascii="Times New Roman" w:hAnsi="Times New Roman" w:cs="Times New Roman"/>
          <w:sz w:val="24"/>
          <w:szCs w:val="24"/>
        </w:rPr>
        <w:t xml:space="preserve">Биоэлектричество очень важно в процессе заживления ран. Когда </w:t>
      </w:r>
      <w:r w:rsidR="00426BC3">
        <w:rPr>
          <w:rFonts w:ascii="Times New Roman" w:hAnsi="Times New Roman" w:cs="Times New Roman"/>
          <w:sz w:val="24"/>
          <w:szCs w:val="24"/>
        </w:rPr>
        <w:t>образуется</w:t>
      </w:r>
      <w:r w:rsidR="00426BC3" w:rsidRPr="00426BC3">
        <w:rPr>
          <w:rFonts w:ascii="Times New Roman" w:hAnsi="Times New Roman" w:cs="Times New Roman"/>
          <w:sz w:val="24"/>
          <w:szCs w:val="24"/>
        </w:rPr>
        <w:t xml:space="preserve"> рана, </w:t>
      </w:r>
      <w:r w:rsidR="00426BC3">
        <w:rPr>
          <w:rFonts w:ascii="Times New Roman" w:hAnsi="Times New Roman" w:cs="Times New Roman"/>
          <w:sz w:val="24"/>
          <w:szCs w:val="24"/>
        </w:rPr>
        <w:t xml:space="preserve">генерируется постоянный ток. </w:t>
      </w:r>
      <w:r w:rsidR="00426BC3" w:rsidRPr="00426BC3">
        <w:rPr>
          <w:rFonts w:ascii="Times New Roman" w:hAnsi="Times New Roman" w:cs="Times New Roman"/>
          <w:sz w:val="24"/>
          <w:szCs w:val="24"/>
        </w:rPr>
        <w:t xml:space="preserve"> Это</w:t>
      </w:r>
      <w:r w:rsidR="00426BC3">
        <w:rPr>
          <w:rFonts w:ascii="Times New Roman" w:hAnsi="Times New Roman" w:cs="Times New Roman"/>
          <w:sz w:val="24"/>
          <w:szCs w:val="24"/>
        </w:rPr>
        <w:t xml:space="preserve"> эндогенное электрическое поле</w:t>
      </w:r>
      <w:r w:rsidR="00426BC3" w:rsidRPr="00426BC3">
        <w:rPr>
          <w:rFonts w:ascii="Times New Roman" w:hAnsi="Times New Roman" w:cs="Times New Roman"/>
          <w:sz w:val="24"/>
          <w:szCs w:val="24"/>
        </w:rPr>
        <w:t xml:space="preserve"> направляет миграцию клеток к краю раны.</w:t>
      </w:r>
      <w:r w:rsidR="00426BC3">
        <w:rPr>
          <w:rFonts w:ascii="Times New Roman" w:hAnsi="Times New Roman" w:cs="Times New Roman"/>
          <w:sz w:val="24"/>
          <w:szCs w:val="24"/>
        </w:rPr>
        <w:t xml:space="preserve"> </w:t>
      </w:r>
      <w:r w:rsidR="003F514D" w:rsidRPr="003F514D">
        <w:rPr>
          <w:rFonts w:ascii="Times New Roman" w:hAnsi="Times New Roman" w:cs="Times New Roman"/>
          <w:sz w:val="24"/>
          <w:szCs w:val="24"/>
        </w:rPr>
        <w:t xml:space="preserve">Напротив, заживление ран нарушается, когда </w:t>
      </w:r>
      <w:r w:rsidR="003F514D">
        <w:rPr>
          <w:rFonts w:ascii="Times New Roman" w:hAnsi="Times New Roman" w:cs="Times New Roman"/>
          <w:sz w:val="24"/>
          <w:szCs w:val="24"/>
        </w:rPr>
        <w:t>электрическое поле</w:t>
      </w:r>
      <w:r w:rsidR="003F514D" w:rsidRPr="003F514D">
        <w:rPr>
          <w:rFonts w:ascii="Times New Roman" w:hAnsi="Times New Roman" w:cs="Times New Roman"/>
          <w:sz w:val="24"/>
          <w:szCs w:val="24"/>
        </w:rPr>
        <w:t xml:space="preserve"> ингибируется [43].</w:t>
      </w:r>
      <w:r w:rsidR="003F514D" w:rsidRPr="003F514D">
        <w:t xml:space="preserve"> </w:t>
      </w:r>
      <w:r w:rsidR="003F514D" w:rsidRPr="003F514D">
        <w:rPr>
          <w:rFonts w:ascii="Times New Roman" w:hAnsi="Times New Roman" w:cs="Times New Roman"/>
          <w:sz w:val="24"/>
          <w:szCs w:val="24"/>
        </w:rPr>
        <w:t xml:space="preserve">В 1953 г. </w:t>
      </w:r>
      <w:r w:rsidR="003F514D">
        <w:rPr>
          <w:rFonts w:ascii="Times New Roman" w:hAnsi="Times New Roman" w:cs="Times New Roman"/>
          <w:sz w:val="24"/>
          <w:szCs w:val="24"/>
        </w:rPr>
        <w:t xml:space="preserve">Ясуда с коллегами </w:t>
      </w:r>
      <w:r w:rsidR="003F514D" w:rsidRPr="003F514D">
        <w:rPr>
          <w:rFonts w:ascii="Times New Roman" w:hAnsi="Times New Roman" w:cs="Times New Roman"/>
          <w:sz w:val="24"/>
          <w:szCs w:val="24"/>
        </w:rPr>
        <w:t>прикладывал</w:t>
      </w:r>
      <w:r w:rsidR="00B624F0">
        <w:rPr>
          <w:rFonts w:ascii="Times New Roman" w:hAnsi="Times New Roman" w:cs="Times New Roman"/>
          <w:sz w:val="24"/>
          <w:szCs w:val="24"/>
        </w:rPr>
        <w:t>и</w:t>
      </w:r>
      <w:r w:rsidR="003F514D" w:rsidRPr="003F514D">
        <w:rPr>
          <w:rFonts w:ascii="Times New Roman" w:hAnsi="Times New Roman" w:cs="Times New Roman"/>
          <w:sz w:val="24"/>
          <w:szCs w:val="24"/>
        </w:rPr>
        <w:t xml:space="preserve"> непрерывный электрический ток к бедренной кости кролика в течение 3 недель и продемонстрировал образование новой кости вокруг катода [44].</w:t>
      </w:r>
      <w:r w:rsidR="003F514D">
        <w:rPr>
          <w:rFonts w:ascii="Times New Roman" w:hAnsi="Times New Roman" w:cs="Times New Roman"/>
          <w:sz w:val="24"/>
          <w:szCs w:val="24"/>
        </w:rPr>
        <w:t xml:space="preserve"> С тех пор широко исследовалось использование электрических полей для лечения костей </w:t>
      </w:r>
      <w:r w:rsidR="003F514D" w:rsidRPr="003F514D">
        <w:rPr>
          <w:rFonts w:ascii="Times New Roman" w:hAnsi="Times New Roman" w:cs="Times New Roman"/>
          <w:sz w:val="24"/>
          <w:szCs w:val="24"/>
        </w:rPr>
        <w:t xml:space="preserve">[45]. </w:t>
      </w:r>
      <w:r w:rsidR="003F514D">
        <w:rPr>
          <w:rFonts w:ascii="Times New Roman" w:hAnsi="Times New Roman" w:cs="Times New Roman"/>
          <w:sz w:val="24"/>
          <w:szCs w:val="24"/>
        </w:rPr>
        <w:t xml:space="preserve">В последнее время всё чаще также используются </w:t>
      </w:r>
      <w:r w:rsidR="00A265B9">
        <w:rPr>
          <w:rFonts w:ascii="Times New Roman" w:hAnsi="Times New Roman" w:cs="Times New Roman"/>
          <w:sz w:val="24"/>
          <w:szCs w:val="24"/>
        </w:rPr>
        <w:t>емкостные электрические поля и электромагнитные поля с индуктивной связью. Было обнаружено, что как постоянный, так и переменный ток усиливают остеогенез, когда</w:t>
      </w:r>
      <w:r w:rsidR="00A265B9" w:rsidRPr="00A265B9">
        <w:rPr>
          <w:rFonts w:ascii="Times New Roman" w:hAnsi="Times New Roman" w:cs="Times New Roman"/>
          <w:sz w:val="24"/>
          <w:szCs w:val="24"/>
        </w:rPr>
        <w:t xml:space="preserve"> клетки на катоде стимулируются током 5–100 мкА [46].</w:t>
      </w:r>
    </w:p>
    <w:p w:rsidR="00A265B9" w:rsidRDefault="00A265B9" w:rsidP="00C8582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A5C45" w:rsidRPr="00CA5C45">
        <w:rPr>
          <w:rFonts w:ascii="Times New Roman" w:hAnsi="Times New Roman" w:cs="Times New Roman"/>
          <w:sz w:val="24"/>
          <w:szCs w:val="24"/>
        </w:rPr>
        <w:t>Доказано, что электрические потенциалы играют важную роль в пролиферации, миграции и ремоделировании костных клеток как in vitro, так и in vivo [47, 48].</w:t>
      </w:r>
      <w:r w:rsidR="00CA5C45">
        <w:rPr>
          <w:rFonts w:ascii="Times New Roman" w:hAnsi="Times New Roman" w:cs="Times New Roman"/>
          <w:sz w:val="24"/>
          <w:szCs w:val="24"/>
        </w:rPr>
        <w:t xml:space="preserve"> </w:t>
      </w:r>
      <w:r w:rsidR="00CA5C45" w:rsidRPr="00CA5C45">
        <w:rPr>
          <w:rFonts w:ascii="Times New Roman" w:hAnsi="Times New Roman" w:cs="Times New Roman"/>
          <w:sz w:val="24"/>
          <w:szCs w:val="24"/>
        </w:rPr>
        <w:t>Было обнаружено, что некоторые материалы</w:t>
      </w:r>
      <w:r w:rsidR="00CA5C45">
        <w:rPr>
          <w:rFonts w:ascii="Times New Roman" w:hAnsi="Times New Roman" w:cs="Times New Roman"/>
          <w:sz w:val="24"/>
          <w:szCs w:val="24"/>
        </w:rPr>
        <w:t>, используемые</w:t>
      </w:r>
      <w:r w:rsidR="00CA5C45" w:rsidRPr="00CA5C45">
        <w:rPr>
          <w:rFonts w:ascii="Times New Roman" w:hAnsi="Times New Roman" w:cs="Times New Roman"/>
          <w:sz w:val="24"/>
          <w:szCs w:val="24"/>
        </w:rPr>
        <w:t xml:space="preserve"> для </w:t>
      </w:r>
      <w:r w:rsidR="00CA5C45">
        <w:rPr>
          <w:rFonts w:ascii="Times New Roman" w:hAnsi="Times New Roman" w:cs="Times New Roman"/>
          <w:sz w:val="24"/>
          <w:szCs w:val="24"/>
        </w:rPr>
        <w:t xml:space="preserve">изготовления </w:t>
      </w:r>
      <w:r w:rsidR="00CA5C45" w:rsidRPr="00CA5C45">
        <w:rPr>
          <w:rFonts w:ascii="Times New Roman" w:hAnsi="Times New Roman" w:cs="Times New Roman"/>
          <w:sz w:val="24"/>
          <w:szCs w:val="24"/>
        </w:rPr>
        <w:t>имплантатов, такие как электрически активная керамика, в том числе по</w:t>
      </w:r>
      <w:r w:rsidR="00CA5C45">
        <w:rPr>
          <w:rFonts w:ascii="Times New Roman" w:hAnsi="Times New Roman" w:cs="Times New Roman"/>
          <w:sz w:val="24"/>
          <w:szCs w:val="24"/>
        </w:rPr>
        <w:t>ляризованный гидроксиапатит</w:t>
      </w:r>
      <w:r w:rsidR="00CA5C45" w:rsidRPr="00CA5C45">
        <w:rPr>
          <w:rFonts w:ascii="Times New Roman" w:hAnsi="Times New Roman" w:cs="Times New Roman"/>
          <w:sz w:val="24"/>
          <w:szCs w:val="24"/>
        </w:rPr>
        <w:t xml:space="preserve"> и пьезоэлектрическая керамика, </w:t>
      </w:r>
      <w:r w:rsidR="00CA5C45">
        <w:rPr>
          <w:rFonts w:ascii="Times New Roman" w:hAnsi="Times New Roman" w:cs="Times New Roman"/>
          <w:sz w:val="24"/>
          <w:szCs w:val="24"/>
        </w:rPr>
        <w:t>вырабатывающие</w:t>
      </w:r>
      <w:r w:rsidR="00CA5C45" w:rsidRPr="00CA5C45">
        <w:rPr>
          <w:rFonts w:ascii="Times New Roman" w:hAnsi="Times New Roman" w:cs="Times New Roman"/>
          <w:sz w:val="24"/>
          <w:szCs w:val="24"/>
        </w:rPr>
        <w:t xml:space="preserve"> электрический потенциал при механической нагрузке, вызывают врастание кости и</w:t>
      </w:r>
      <w:r w:rsidR="00CA5C45">
        <w:rPr>
          <w:rFonts w:ascii="Times New Roman" w:hAnsi="Times New Roman" w:cs="Times New Roman"/>
          <w:sz w:val="24"/>
          <w:szCs w:val="24"/>
        </w:rPr>
        <w:t>,</w:t>
      </w:r>
      <w:r w:rsidR="00CA5C45" w:rsidRPr="00CA5C45">
        <w:rPr>
          <w:rFonts w:ascii="Times New Roman" w:hAnsi="Times New Roman" w:cs="Times New Roman"/>
          <w:sz w:val="24"/>
          <w:szCs w:val="24"/>
        </w:rPr>
        <w:t xml:space="preserve"> соответственно</w:t>
      </w:r>
      <w:r w:rsidR="00CA5C45">
        <w:rPr>
          <w:rFonts w:ascii="Times New Roman" w:hAnsi="Times New Roman" w:cs="Times New Roman"/>
          <w:sz w:val="24"/>
          <w:szCs w:val="24"/>
        </w:rPr>
        <w:t>,</w:t>
      </w:r>
      <w:r w:rsidR="00CA5C45" w:rsidRPr="00CA5C45">
        <w:rPr>
          <w:rFonts w:ascii="Times New Roman" w:hAnsi="Times New Roman" w:cs="Times New Roman"/>
          <w:sz w:val="24"/>
          <w:szCs w:val="24"/>
        </w:rPr>
        <w:t xml:space="preserve"> улучшают формирование кости вокруг имплантатов.</w:t>
      </w:r>
      <w:r w:rsidR="00CA5C45">
        <w:rPr>
          <w:rFonts w:ascii="Times New Roman" w:hAnsi="Times New Roman" w:cs="Times New Roman"/>
          <w:sz w:val="24"/>
          <w:szCs w:val="24"/>
        </w:rPr>
        <w:t xml:space="preserve"> </w:t>
      </w:r>
      <w:r w:rsidR="00686214" w:rsidRPr="00686214">
        <w:rPr>
          <w:rFonts w:ascii="Times New Roman" w:hAnsi="Times New Roman" w:cs="Times New Roman"/>
          <w:sz w:val="24"/>
          <w:szCs w:val="24"/>
        </w:rPr>
        <w:t>Механизм, посредством которого электрическая активность влияет на биологические реакции, вероятно, является результатом преимущественной адсорбции белков и ионов на заряженной поверхности.</w:t>
      </w:r>
      <w:r w:rsidR="00686214">
        <w:rPr>
          <w:rFonts w:ascii="Times New Roman" w:hAnsi="Times New Roman" w:cs="Times New Roman"/>
          <w:sz w:val="24"/>
          <w:szCs w:val="24"/>
        </w:rPr>
        <w:t xml:space="preserve"> </w:t>
      </w:r>
      <w:r w:rsidR="005E502B" w:rsidRPr="005E502B">
        <w:rPr>
          <w:rFonts w:ascii="Times New Roman" w:hAnsi="Times New Roman" w:cs="Times New Roman"/>
          <w:sz w:val="24"/>
          <w:szCs w:val="24"/>
        </w:rPr>
        <w:t xml:space="preserve">Многочисленные исследования подчеркивают важность </w:t>
      </w:r>
      <w:r w:rsidR="005E502B">
        <w:rPr>
          <w:rFonts w:ascii="Times New Roman" w:hAnsi="Times New Roman" w:cs="Times New Roman"/>
          <w:sz w:val="24"/>
          <w:szCs w:val="24"/>
        </w:rPr>
        <w:t xml:space="preserve">влияния </w:t>
      </w:r>
      <w:r w:rsidR="005E502B" w:rsidRPr="005E502B">
        <w:rPr>
          <w:rFonts w:ascii="Times New Roman" w:hAnsi="Times New Roman" w:cs="Times New Roman"/>
          <w:sz w:val="24"/>
          <w:szCs w:val="24"/>
        </w:rPr>
        <w:t xml:space="preserve">видов поверхностного заряда </w:t>
      </w:r>
      <w:r w:rsidR="005E502B">
        <w:rPr>
          <w:rFonts w:ascii="Times New Roman" w:hAnsi="Times New Roman" w:cs="Times New Roman"/>
          <w:sz w:val="24"/>
          <w:szCs w:val="24"/>
        </w:rPr>
        <w:t>на</w:t>
      </w:r>
      <w:r w:rsidR="005E502B" w:rsidRPr="005E502B">
        <w:rPr>
          <w:rFonts w:ascii="Times New Roman" w:hAnsi="Times New Roman" w:cs="Times New Roman"/>
          <w:sz w:val="24"/>
          <w:szCs w:val="24"/>
        </w:rPr>
        <w:t xml:space="preserve"> поведения клеток на границе раздела биоматериалов [49, 50, 47].</w:t>
      </w:r>
      <w:r w:rsidR="005E502B">
        <w:rPr>
          <w:rFonts w:ascii="Times New Roman" w:hAnsi="Times New Roman" w:cs="Times New Roman"/>
          <w:sz w:val="24"/>
          <w:szCs w:val="24"/>
        </w:rPr>
        <w:t xml:space="preserve"> П</w:t>
      </w:r>
      <w:r w:rsidR="005E502B" w:rsidRPr="005E502B">
        <w:rPr>
          <w:rFonts w:ascii="Times New Roman" w:hAnsi="Times New Roman" w:cs="Times New Roman"/>
          <w:sz w:val="24"/>
          <w:szCs w:val="24"/>
        </w:rPr>
        <w:t xml:space="preserve">осле имплантации электрически поляризованных пластин </w:t>
      </w:r>
      <w:r w:rsidR="005E502B">
        <w:rPr>
          <w:rFonts w:ascii="Times New Roman" w:hAnsi="Times New Roman" w:cs="Times New Roman"/>
          <w:sz w:val="24"/>
          <w:szCs w:val="24"/>
        </w:rPr>
        <w:t>гидроксиапатита в</w:t>
      </w:r>
      <w:r w:rsidR="005E502B" w:rsidRPr="005E502B">
        <w:rPr>
          <w:rFonts w:ascii="Times New Roman" w:hAnsi="Times New Roman" w:cs="Times New Roman"/>
          <w:sz w:val="24"/>
          <w:szCs w:val="24"/>
        </w:rPr>
        <w:t xml:space="preserve"> кост</w:t>
      </w:r>
      <w:r w:rsidR="005E502B">
        <w:rPr>
          <w:rFonts w:ascii="Times New Roman" w:hAnsi="Times New Roman" w:cs="Times New Roman"/>
          <w:sz w:val="24"/>
          <w:szCs w:val="24"/>
        </w:rPr>
        <w:t>ях</w:t>
      </w:r>
      <w:r w:rsidR="005E502B" w:rsidRPr="005E502B">
        <w:rPr>
          <w:rFonts w:ascii="Times New Roman" w:hAnsi="Times New Roman" w:cs="Times New Roman"/>
          <w:sz w:val="24"/>
          <w:szCs w:val="24"/>
        </w:rPr>
        <w:t xml:space="preserve"> черепа крыс наблюдалось улучшение врастания кости и повышение активности остеобластов, при этом полное проникновение кости в поляризованные имплантаты происходило уже через 3 недели [47].</w:t>
      </w:r>
      <w:r w:rsidR="005E502B">
        <w:rPr>
          <w:rFonts w:ascii="Times New Roman" w:hAnsi="Times New Roman" w:cs="Times New Roman"/>
          <w:sz w:val="24"/>
          <w:szCs w:val="24"/>
        </w:rPr>
        <w:t xml:space="preserve"> </w:t>
      </w:r>
      <w:r w:rsidR="00C4565A" w:rsidRPr="00C4565A">
        <w:rPr>
          <w:rFonts w:ascii="Times New Roman" w:hAnsi="Times New Roman" w:cs="Times New Roman"/>
          <w:sz w:val="24"/>
          <w:szCs w:val="24"/>
        </w:rPr>
        <w:t xml:space="preserve">В этом исследовании увеличение образования костей, </w:t>
      </w:r>
      <w:r w:rsidR="00C4565A">
        <w:rPr>
          <w:rFonts w:ascii="Times New Roman" w:hAnsi="Times New Roman" w:cs="Times New Roman"/>
          <w:sz w:val="24"/>
          <w:szCs w:val="24"/>
        </w:rPr>
        <w:t>происходившее</w:t>
      </w:r>
      <w:r w:rsidR="00C4565A" w:rsidRPr="00C4565A">
        <w:rPr>
          <w:rFonts w:ascii="Times New Roman" w:hAnsi="Times New Roman" w:cs="Times New Roman"/>
          <w:sz w:val="24"/>
          <w:szCs w:val="24"/>
        </w:rPr>
        <w:t xml:space="preserve"> на отрицательно заряженных поверхностях (N-поверхностях) поляризованных имплантатов, вероятно, было связано с накоплением на поверхностях </w:t>
      </w:r>
      <w:r w:rsidR="00C4565A">
        <w:rPr>
          <w:rFonts w:ascii="Times New Roman" w:hAnsi="Times New Roman" w:cs="Times New Roman"/>
          <w:sz w:val="24"/>
          <w:szCs w:val="24"/>
        </w:rPr>
        <w:t>ионов Ca</w:t>
      </w:r>
      <w:r w:rsidR="00C4565A" w:rsidRPr="00C4565A">
        <w:rPr>
          <w:rFonts w:ascii="Times New Roman" w:hAnsi="Times New Roman" w:cs="Times New Roman"/>
          <w:sz w:val="24"/>
          <w:szCs w:val="24"/>
          <w:vertAlign w:val="superscript"/>
        </w:rPr>
        <w:t>2+</w:t>
      </w:r>
      <w:r w:rsidR="00C4565A" w:rsidRPr="00C4565A">
        <w:rPr>
          <w:rFonts w:ascii="Times New Roman" w:hAnsi="Times New Roman" w:cs="Times New Roman"/>
          <w:sz w:val="24"/>
          <w:szCs w:val="24"/>
        </w:rPr>
        <w:t>.</w:t>
      </w:r>
      <w:r w:rsidR="00C4565A">
        <w:rPr>
          <w:rFonts w:ascii="Times New Roman" w:hAnsi="Times New Roman" w:cs="Times New Roman"/>
          <w:sz w:val="24"/>
          <w:szCs w:val="24"/>
        </w:rPr>
        <w:t xml:space="preserve"> </w:t>
      </w:r>
      <w:r w:rsidR="00F261AF" w:rsidRPr="00F261AF">
        <w:rPr>
          <w:rFonts w:ascii="Times New Roman" w:hAnsi="Times New Roman" w:cs="Times New Roman"/>
          <w:sz w:val="24"/>
          <w:szCs w:val="24"/>
        </w:rPr>
        <w:t>Молекулы, такие как фибронектин, остеокальцин и костны</w:t>
      </w:r>
      <w:r w:rsidR="00F261AF">
        <w:rPr>
          <w:rFonts w:ascii="Times New Roman" w:hAnsi="Times New Roman" w:cs="Times New Roman"/>
          <w:sz w:val="24"/>
          <w:szCs w:val="24"/>
        </w:rPr>
        <w:t>е морфогенетические белки</w:t>
      </w:r>
      <w:r w:rsidR="0038087A" w:rsidRPr="0038087A">
        <w:rPr>
          <w:rFonts w:ascii="Times New Roman" w:hAnsi="Times New Roman" w:cs="Times New Roman"/>
          <w:sz w:val="24"/>
          <w:szCs w:val="24"/>
        </w:rPr>
        <w:t xml:space="preserve"> </w:t>
      </w:r>
      <w:r w:rsidR="0038087A">
        <w:rPr>
          <w:rFonts w:ascii="Times New Roman" w:hAnsi="Times New Roman" w:cs="Times New Roman"/>
          <w:sz w:val="24"/>
          <w:szCs w:val="24"/>
        </w:rPr>
        <w:t xml:space="preserve">(КМБ или </w:t>
      </w:r>
      <w:r w:rsidR="0038087A">
        <w:rPr>
          <w:rFonts w:ascii="Times New Roman" w:hAnsi="Times New Roman" w:cs="Times New Roman"/>
          <w:sz w:val="24"/>
          <w:szCs w:val="24"/>
          <w:lang w:val="en-US"/>
        </w:rPr>
        <w:t>BMP</w:t>
      </w:r>
      <w:r w:rsidR="0038087A" w:rsidRPr="0038087A">
        <w:rPr>
          <w:rFonts w:ascii="Times New Roman" w:hAnsi="Times New Roman" w:cs="Times New Roman"/>
          <w:sz w:val="24"/>
          <w:szCs w:val="24"/>
        </w:rPr>
        <w:t>)</w:t>
      </w:r>
      <w:r w:rsidR="00F261AF" w:rsidRPr="00F261AF">
        <w:rPr>
          <w:rFonts w:ascii="Times New Roman" w:hAnsi="Times New Roman" w:cs="Times New Roman"/>
          <w:sz w:val="24"/>
          <w:szCs w:val="24"/>
        </w:rPr>
        <w:t>, с другой стороны, прилипают к положительно заряженным поверхностям (P-поверхностям) для улучшения миграции остеобластов [47].</w:t>
      </w:r>
      <w:r w:rsidR="00F261AF">
        <w:rPr>
          <w:rFonts w:ascii="Times New Roman" w:hAnsi="Times New Roman" w:cs="Times New Roman"/>
          <w:sz w:val="24"/>
          <w:szCs w:val="24"/>
        </w:rPr>
        <w:t xml:space="preserve"> </w:t>
      </w:r>
      <w:r w:rsidR="00FE70B2">
        <w:rPr>
          <w:rFonts w:ascii="Times New Roman" w:hAnsi="Times New Roman" w:cs="Times New Roman"/>
          <w:sz w:val="24"/>
          <w:szCs w:val="24"/>
        </w:rPr>
        <w:t>Накамура с соавторами также наблюдал</w:t>
      </w:r>
      <w:r w:rsidR="00B624F0">
        <w:rPr>
          <w:rFonts w:ascii="Times New Roman" w:hAnsi="Times New Roman" w:cs="Times New Roman"/>
          <w:sz w:val="24"/>
          <w:szCs w:val="24"/>
        </w:rPr>
        <w:t>и</w:t>
      </w:r>
      <w:r w:rsidR="00FE70B2">
        <w:rPr>
          <w:rFonts w:ascii="Times New Roman" w:hAnsi="Times New Roman" w:cs="Times New Roman"/>
          <w:sz w:val="24"/>
          <w:szCs w:val="24"/>
        </w:rPr>
        <w:t xml:space="preserve">, как поверхностный заряд поляризованного гидроксиапатита влиял на адсорбцию белка на поверхности гидроксиапатита и, таким образом, повышал остеопроводимость гидроксиапатита. </w:t>
      </w:r>
      <w:r w:rsidR="00CB3ED1">
        <w:rPr>
          <w:rFonts w:ascii="Times New Roman" w:hAnsi="Times New Roman" w:cs="Times New Roman"/>
          <w:sz w:val="24"/>
          <w:szCs w:val="24"/>
        </w:rPr>
        <w:t>Считается, что на ранних стадиях остеопроводимости ключевым белком является фибрин.</w:t>
      </w:r>
      <w:r w:rsidR="009048A0" w:rsidRPr="009048A0">
        <w:t xml:space="preserve"> </w:t>
      </w:r>
      <w:r w:rsidR="009048A0" w:rsidRPr="009048A0">
        <w:rPr>
          <w:rFonts w:ascii="Times New Roman" w:hAnsi="Times New Roman" w:cs="Times New Roman"/>
          <w:sz w:val="24"/>
          <w:szCs w:val="24"/>
        </w:rPr>
        <w:t>Его адсорбция ускорялась ка</w:t>
      </w:r>
      <w:r w:rsidR="00B624F0">
        <w:rPr>
          <w:rFonts w:ascii="Times New Roman" w:hAnsi="Times New Roman" w:cs="Times New Roman"/>
          <w:sz w:val="24"/>
          <w:szCs w:val="24"/>
        </w:rPr>
        <w:t>к на N-поверхностях, так и на P-</w:t>
      </w:r>
      <w:r w:rsidR="009048A0" w:rsidRPr="009048A0">
        <w:rPr>
          <w:rFonts w:ascii="Times New Roman" w:hAnsi="Times New Roman" w:cs="Times New Roman"/>
          <w:sz w:val="24"/>
          <w:szCs w:val="24"/>
        </w:rPr>
        <w:t>поверхностях благодаря ионным изменениям и изменениям pH путем привлечения ионов кальция и -COOH групп фибрина соответственно.</w:t>
      </w:r>
      <w:r w:rsidR="009048A0">
        <w:rPr>
          <w:rFonts w:ascii="Times New Roman" w:hAnsi="Times New Roman" w:cs="Times New Roman"/>
          <w:sz w:val="24"/>
          <w:szCs w:val="24"/>
        </w:rPr>
        <w:t xml:space="preserve"> </w:t>
      </w:r>
      <w:r w:rsidR="00272796" w:rsidRPr="00272796">
        <w:rPr>
          <w:rFonts w:ascii="Times New Roman" w:hAnsi="Times New Roman" w:cs="Times New Roman"/>
          <w:sz w:val="24"/>
          <w:szCs w:val="24"/>
        </w:rPr>
        <w:t xml:space="preserve">В частности, -COOH группы фибрина </w:t>
      </w:r>
      <w:r w:rsidR="00272796">
        <w:rPr>
          <w:rFonts w:ascii="Times New Roman" w:hAnsi="Times New Roman" w:cs="Times New Roman"/>
          <w:sz w:val="24"/>
          <w:szCs w:val="24"/>
        </w:rPr>
        <w:t>притянулись</w:t>
      </w:r>
      <w:r w:rsidR="00272796" w:rsidRPr="00272796">
        <w:rPr>
          <w:rFonts w:ascii="Times New Roman" w:hAnsi="Times New Roman" w:cs="Times New Roman"/>
          <w:sz w:val="24"/>
          <w:szCs w:val="24"/>
        </w:rPr>
        <w:t xml:space="preserve"> к P-поверхностям, в то время как ионы кальция были </w:t>
      </w:r>
      <w:r w:rsidR="00272796">
        <w:rPr>
          <w:rFonts w:ascii="Times New Roman" w:hAnsi="Times New Roman" w:cs="Times New Roman"/>
          <w:sz w:val="24"/>
          <w:szCs w:val="24"/>
        </w:rPr>
        <w:t>притянуты</w:t>
      </w:r>
      <w:r w:rsidR="00272796" w:rsidRPr="00272796">
        <w:rPr>
          <w:rFonts w:ascii="Times New Roman" w:hAnsi="Times New Roman" w:cs="Times New Roman"/>
          <w:sz w:val="24"/>
          <w:szCs w:val="24"/>
        </w:rPr>
        <w:t xml:space="preserve"> к N-поверхностям.</w:t>
      </w:r>
      <w:r w:rsidR="00272796">
        <w:rPr>
          <w:rFonts w:ascii="Times New Roman" w:hAnsi="Times New Roman" w:cs="Times New Roman"/>
          <w:sz w:val="24"/>
          <w:szCs w:val="24"/>
        </w:rPr>
        <w:t xml:space="preserve"> </w:t>
      </w:r>
      <w:r w:rsidR="009B02FF" w:rsidRPr="009B02FF">
        <w:rPr>
          <w:rFonts w:ascii="Times New Roman" w:hAnsi="Times New Roman" w:cs="Times New Roman"/>
          <w:sz w:val="24"/>
          <w:szCs w:val="24"/>
        </w:rPr>
        <w:t>Получающийся в результате положительно заряженный ионный слой дополнительно стимулир</w:t>
      </w:r>
      <w:r w:rsidR="009B02FF">
        <w:rPr>
          <w:rFonts w:ascii="Times New Roman" w:hAnsi="Times New Roman" w:cs="Times New Roman"/>
          <w:sz w:val="24"/>
          <w:szCs w:val="24"/>
        </w:rPr>
        <w:t>ует</w:t>
      </w:r>
      <w:r w:rsidR="009B02FF" w:rsidRPr="009B02FF">
        <w:rPr>
          <w:rFonts w:ascii="Times New Roman" w:hAnsi="Times New Roman" w:cs="Times New Roman"/>
          <w:sz w:val="24"/>
          <w:szCs w:val="24"/>
        </w:rPr>
        <w:t xml:space="preserve"> адсорбцию фибрина (</w:t>
      </w:r>
      <w:r w:rsidR="009B02FF">
        <w:rPr>
          <w:rFonts w:ascii="Times New Roman" w:hAnsi="Times New Roman" w:cs="Times New Roman"/>
          <w:sz w:val="24"/>
          <w:szCs w:val="24"/>
        </w:rPr>
        <w:t>Р</w:t>
      </w:r>
      <w:r w:rsidR="009B02FF" w:rsidRPr="009B02FF">
        <w:rPr>
          <w:rFonts w:ascii="Times New Roman" w:hAnsi="Times New Roman" w:cs="Times New Roman"/>
          <w:sz w:val="24"/>
          <w:szCs w:val="24"/>
        </w:rPr>
        <w:t>ис. 3).</w:t>
      </w:r>
      <w:r w:rsidR="009B02FF">
        <w:rPr>
          <w:rFonts w:ascii="Times New Roman" w:hAnsi="Times New Roman" w:cs="Times New Roman"/>
          <w:sz w:val="24"/>
          <w:szCs w:val="24"/>
        </w:rPr>
        <w:t xml:space="preserve"> </w:t>
      </w:r>
      <w:r w:rsidR="009B02FF" w:rsidRPr="009B02FF">
        <w:rPr>
          <w:rFonts w:ascii="Times New Roman" w:hAnsi="Times New Roman" w:cs="Times New Roman"/>
          <w:sz w:val="24"/>
          <w:szCs w:val="24"/>
        </w:rPr>
        <w:t xml:space="preserve">Впоследствии из абсорбированных фибрина, тромбоцитов и </w:t>
      </w:r>
      <w:r w:rsidR="009B02FF">
        <w:rPr>
          <w:rFonts w:ascii="Times New Roman" w:hAnsi="Times New Roman" w:cs="Times New Roman"/>
          <w:sz w:val="24"/>
          <w:szCs w:val="24"/>
        </w:rPr>
        <w:t>клеток костной ткани</w:t>
      </w:r>
      <w:r w:rsidR="009B02FF" w:rsidRPr="009B02FF">
        <w:rPr>
          <w:rFonts w:ascii="Times New Roman" w:hAnsi="Times New Roman" w:cs="Times New Roman"/>
          <w:sz w:val="24"/>
          <w:szCs w:val="24"/>
        </w:rPr>
        <w:t xml:space="preserve"> образуется сетчатый каркас.</w:t>
      </w:r>
      <w:r w:rsidR="009B02FF">
        <w:rPr>
          <w:rFonts w:ascii="Times New Roman" w:hAnsi="Times New Roman" w:cs="Times New Roman"/>
          <w:sz w:val="24"/>
          <w:szCs w:val="24"/>
        </w:rPr>
        <w:t xml:space="preserve"> После того</w:t>
      </w:r>
      <w:r w:rsidR="009B02FF" w:rsidRPr="009B02FF">
        <w:rPr>
          <w:rFonts w:ascii="Times New Roman" w:hAnsi="Times New Roman" w:cs="Times New Roman"/>
          <w:sz w:val="24"/>
          <w:szCs w:val="24"/>
        </w:rPr>
        <w:t xml:space="preserve"> как через интегрин α2bβ3</w:t>
      </w:r>
      <w:r w:rsidR="009B02FF">
        <w:rPr>
          <w:rFonts w:ascii="Times New Roman" w:hAnsi="Times New Roman" w:cs="Times New Roman"/>
          <w:sz w:val="24"/>
          <w:szCs w:val="24"/>
        </w:rPr>
        <w:t xml:space="preserve"> начинает протекать </w:t>
      </w:r>
      <w:r w:rsidR="009B02FF" w:rsidRPr="009B02FF">
        <w:rPr>
          <w:rFonts w:ascii="Times New Roman" w:hAnsi="Times New Roman" w:cs="Times New Roman"/>
          <w:sz w:val="24"/>
          <w:szCs w:val="24"/>
        </w:rPr>
        <w:t xml:space="preserve">адгезия к фибрину на P-поверхности, активированные тромбоциты дополнительно высвобождают различные факторы роста, которые </w:t>
      </w:r>
      <w:r w:rsidR="009B02FF">
        <w:rPr>
          <w:rFonts w:ascii="Times New Roman" w:hAnsi="Times New Roman" w:cs="Times New Roman"/>
          <w:sz w:val="24"/>
          <w:szCs w:val="24"/>
        </w:rPr>
        <w:t>стимулирующие клетки костной ткани.</w:t>
      </w:r>
      <w:r w:rsidR="009B02FF" w:rsidRPr="009B02FF">
        <w:t xml:space="preserve"> </w:t>
      </w:r>
      <w:r w:rsidR="009B02FF" w:rsidRPr="009B02FF">
        <w:rPr>
          <w:rFonts w:ascii="Times New Roman" w:hAnsi="Times New Roman" w:cs="Times New Roman"/>
          <w:sz w:val="24"/>
          <w:szCs w:val="24"/>
        </w:rPr>
        <w:t>Компоненты коагуляции играют важную роль на ранних стадиях остео</w:t>
      </w:r>
      <w:r w:rsidR="009B02FF">
        <w:rPr>
          <w:rFonts w:ascii="Times New Roman" w:hAnsi="Times New Roman" w:cs="Times New Roman"/>
          <w:sz w:val="24"/>
          <w:szCs w:val="24"/>
        </w:rPr>
        <w:t>проводимости</w:t>
      </w:r>
      <w:r w:rsidR="009B02FF" w:rsidRPr="009B02FF">
        <w:rPr>
          <w:rFonts w:ascii="Times New Roman" w:hAnsi="Times New Roman" w:cs="Times New Roman"/>
          <w:sz w:val="24"/>
          <w:szCs w:val="24"/>
        </w:rPr>
        <w:t xml:space="preserve"> [49].</w:t>
      </w:r>
      <w:r w:rsidR="009B02FF">
        <w:rPr>
          <w:rFonts w:ascii="Times New Roman" w:hAnsi="Times New Roman" w:cs="Times New Roman"/>
          <w:sz w:val="24"/>
          <w:szCs w:val="24"/>
        </w:rPr>
        <w:t xml:space="preserve"> </w:t>
      </w:r>
      <w:r w:rsidR="009B02FF" w:rsidRPr="009B02FF">
        <w:rPr>
          <w:rFonts w:ascii="Times New Roman" w:hAnsi="Times New Roman" w:cs="Times New Roman"/>
          <w:sz w:val="24"/>
          <w:szCs w:val="24"/>
        </w:rPr>
        <w:t>Кроме того, гиалуронан, компонент внеклеточного матрикса, также играет ключевую роль в клеточных взаимодействиях с заряженными поверхностями.</w:t>
      </w:r>
      <w:r w:rsidR="009B02FF">
        <w:rPr>
          <w:rFonts w:ascii="Times New Roman" w:hAnsi="Times New Roman" w:cs="Times New Roman"/>
          <w:sz w:val="24"/>
          <w:szCs w:val="24"/>
        </w:rPr>
        <w:t xml:space="preserve"> </w:t>
      </w:r>
      <w:r w:rsidR="00B72D0D" w:rsidRPr="00B72D0D">
        <w:rPr>
          <w:rFonts w:ascii="Times New Roman" w:hAnsi="Times New Roman" w:cs="Times New Roman"/>
          <w:sz w:val="24"/>
          <w:szCs w:val="24"/>
        </w:rPr>
        <w:t>Было показано, что отрицательно заряженная поверхность остеобластов, индуцированная гиалуронаном, опосредует первоначальный контакт между клеточной и металлической поверхностями [51].</w:t>
      </w:r>
    </w:p>
    <w:p w:rsidR="00444DEB" w:rsidRDefault="00444DEB" w:rsidP="00C8582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44DEB">
        <w:rPr>
          <w:rFonts w:ascii="Times New Roman" w:hAnsi="Times New Roman" w:cs="Times New Roman"/>
          <w:sz w:val="24"/>
          <w:szCs w:val="24"/>
        </w:rPr>
        <w:t xml:space="preserve">Точный механизм, лежащий в основе внутриклеточной передачи сигнала </w:t>
      </w:r>
      <w:r>
        <w:rPr>
          <w:rFonts w:ascii="Times New Roman" w:hAnsi="Times New Roman" w:cs="Times New Roman"/>
          <w:sz w:val="24"/>
          <w:szCs w:val="24"/>
        </w:rPr>
        <w:t>во время электростимуляции</w:t>
      </w:r>
      <w:r w:rsidRPr="00444DEB">
        <w:rPr>
          <w:rFonts w:ascii="Times New Roman" w:hAnsi="Times New Roman" w:cs="Times New Roman"/>
          <w:sz w:val="24"/>
          <w:szCs w:val="24"/>
        </w:rPr>
        <w:t xml:space="preserve"> при восстановлении костей, до сих пор неясен.</w:t>
      </w:r>
      <w:r>
        <w:rPr>
          <w:rFonts w:ascii="Times New Roman" w:hAnsi="Times New Roman" w:cs="Times New Roman"/>
          <w:sz w:val="24"/>
          <w:szCs w:val="24"/>
        </w:rPr>
        <w:t xml:space="preserve"> Некоторые из гипотез показаны на Рис. 2.</w:t>
      </w:r>
    </w:p>
    <w:p w:rsidR="00444DEB" w:rsidRDefault="00444DEB" w:rsidP="00C85823">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444DEB">
        <w:rPr>
          <w:rFonts w:ascii="Times New Roman" w:hAnsi="Times New Roman" w:cs="Times New Roman"/>
          <w:sz w:val="24"/>
          <w:szCs w:val="24"/>
        </w:rPr>
        <w:t xml:space="preserve">Внешние </w:t>
      </w:r>
      <w:r>
        <w:rPr>
          <w:rFonts w:ascii="Times New Roman" w:hAnsi="Times New Roman" w:cs="Times New Roman"/>
          <w:sz w:val="24"/>
          <w:szCs w:val="24"/>
        </w:rPr>
        <w:t>электрические поля</w:t>
      </w:r>
      <w:r w:rsidRPr="00444DEB">
        <w:rPr>
          <w:rFonts w:ascii="Times New Roman" w:hAnsi="Times New Roman" w:cs="Times New Roman"/>
          <w:sz w:val="24"/>
          <w:szCs w:val="24"/>
        </w:rPr>
        <w:t xml:space="preserve"> могут измен</w:t>
      </w:r>
      <w:r>
        <w:rPr>
          <w:rFonts w:ascii="Times New Roman" w:hAnsi="Times New Roman" w:cs="Times New Roman"/>
          <w:sz w:val="24"/>
          <w:szCs w:val="24"/>
        </w:rPr>
        <w:t>я</w:t>
      </w:r>
      <w:r w:rsidRPr="00444DEB">
        <w:rPr>
          <w:rFonts w:ascii="Times New Roman" w:hAnsi="Times New Roman" w:cs="Times New Roman"/>
          <w:sz w:val="24"/>
          <w:szCs w:val="24"/>
        </w:rPr>
        <w:t>ть поток ионов через белки клеточной мембраны (такие как ионные каналы, транспортеры, насосы и ферменты) и впоследствии прив</w:t>
      </w:r>
      <w:r>
        <w:rPr>
          <w:rFonts w:ascii="Times New Roman" w:hAnsi="Times New Roman" w:cs="Times New Roman"/>
          <w:sz w:val="24"/>
          <w:szCs w:val="24"/>
        </w:rPr>
        <w:t>одят</w:t>
      </w:r>
      <w:r w:rsidRPr="00444DEB">
        <w:rPr>
          <w:rFonts w:ascii="Times New Roman" w:hAnsi="Times New Roman" w:cs="Times New Roman"/>
          <w:sz w:val="24"/>
          <w:szCs w:val="24"/>
        </w:rPr>
        <w:t xml:space="preserve"> к изменению концентрации и</w:t>
      </w:r>
      <w:r>
        <w:rPr>
          <w:rFonts w:ascii="Times New Roman" w:hAnsi="Times New Roman" w:cs="Times New Roman"/>
          <w:sz w:val="24"/>
          <w:szCs w:val="24"/>
        </w:rPr>
        <w:t>онов (таких как Ca</w:t>
      </w:r>
      <w:r w:rsidRPr="00444DEB">
        <w:rPr>
          <w:rFonts w:ascii="Times New Roman" w:hAnsi="Times New Roman" w:cs="Times New Roman"/>
          <w:sz w:val="24"/>
          <w:szCs w:val="24"/>
          <w:vertAlign w:val="superscript"/>
        </w:rPr>
        <w:t>2+</w:t>
      </w:r>
      <w:r>
        <w:rPr>
          <w:rFonts w:ascii="Times New Roman" w:hAnsi="Times New Roman" w:cs="Times New Roman"/>
          <w:sz w:val="24"/>
          <w:szCs w:val="24"/>
        </w:rPr>
        <w:t>, Na</w:t>
      </w:r>
      <w:r w:rsidRPr="00444DEB">
        <w:rPr>
          <w:rFonts w:ascii="Times New Roman" w:hAnsi="Times New Roman" w:cs="Times New Roman"/>
          <w:sz w:val="24"/>
          <w:szCs w:val="24"/>
          <w:vertAlign w:val="superscript"/>
        </w:rPr>
        <w:t>+</w:t>
      </w:r>
      <w:r w:rsidRPr="00444DEB">
        <w:rPr>
          <w:rFonts w:ascii="Times New Roman" w:hAnsi="Times New Roman" w:cs="Times New Roman"/>
          <w:sz w:val="24"/>
          <w:szCs w:val="24"/>
        </w:rPr>
        <w:t>, Cl</w:t>
      </w:r>
      <w:r w:rsidRPr="00444DEB">
        <w:rPr>
          <w:rFonts w:ascii="Times New Roman" w:hAnsi="Times New Roman" w:cs="Times New Roman"/>
          <w:sz w:val="24"/>
          <w:szCs w:val="24"/>
          <w:vertAlign w:val="superscript"/>
        </w:rPr>
        <w:t>-</w:t>
      </w:r>
      <w:r>
        <w:rPr>
          <w:rFonts w:ascii="Times New Roman" w:hAnsi="Times New Roman" w:cs="Times New Roman"/>
          <w:sz w:val="24"/>
          <w:szCs w:val="24"/>
        </w:rPr>
        <w:t xml:space="preserve"> и K</w:t>
      </w:r>
      <w:r w:rsidRPr="00444DEB">
        <w:rPr>
          <w:rFonts w:ascii="Times New Roman" w:hAnsi="Times New Roman" w:cs="Times New Roman"/>
          <w:sz w:val="24"/>
          <w:szCs w:val="24"/>
          <w:vertAlign w:val="superscript"/>
        </w:rPr>
        <w:t>+</w:t>
      </w:r>
      <w:r w:rsidRPr="00444DEB">
        <w:rPr>
          <w:rFonts w:ascii="Times New Roman" w:hAnsi="Times New Roman" w:cs="Times New Roman"/>
          <w:sz w:val="24"/>
          <w:szCs w:val="24"/>
        </w:rPr>
        <w:t>), что может выз</w:t>
      </w:r>
      <w:r>
        <w:rPr>
          <w:rFonts w:ascii="Times New Roman" w:hAnsi="Times New Roman" w:cs="Times New Roman"/>
          <w:sz w:val="24"/>
          <w:szCs w:val="24"/>
        </w:rPr>
        <w:t>ы</w:t>
      </w:r>
      <w:r w:rsidRPr="00444DEB">
        <w:rPr>
          <w:rFonts w:ascii="Times New Roman" w:hAnsi="Times New Roman" w:cs="Times New Roman"/>
          <w:sz w:val="24"/>
          <w:szCs w:val="24"/>
        </w:rPr>
        <w:t>вать деполяризаци</w:t>
      </w:r>
      <w:r>
        <w:rPr>
          <w:rFonts w:ascii="Times New Roman" w:hAnsi="Times New Roman" w:cs="Times New Roman"/>
          <w:sz w:val="24"/>
          <w:szCs w:val="24"/>
        </w:rPr>
        <w:t>ю</w:t>
      </w:r>
      <w:r w:rsidRPr="00444DEB">
        <w:rPr>
          <w:rFonts w:ascii="Times New Roman" w:hAnsi="Times New Roman" w:cs="Times New Roman"/>
          <w:sz w:val="24"/>
          <w:szCs w:val="24"/>
        </w:rPr>
        <w:t xml:space="preserve"> возбудимых клеток и запуск соответствующих клеточных сигналов [52].</w:t>
      </w:r>
      <w:r>
        <w:rPr>
          <w:rFonts w:ascii="Times New Roman" w:hAnsi="Times New Roman" w:cs="Times New Roman"/>
          <w:sz w:val="24"/>
          <w:szCs w:val="24"/>
        </w:rPr>
        <w:t xml:space="preserve"> Например, электрическая стимуляция </w:t>
      </w:r>
      <w:r w:rsidRPr="00444DEB">
        <w:rPr>
          <w:rFonts w:ascii="Times New Roman" w:hAnsi="Times New Roman" w:cs="Times New Roman"/>
          <w:sz w:val="24"/>
          <w:szCs w:val="24"/>
        </w:rPr>
        <w:t xml:space="preserve">может активировать пути фосфатидилинозитол-3-киназы (PI3K) и пути мишени рапамицина </w:t>
      </w:r>
      <w:r>
        <w:rPr>
          <w:rFonts w:ascii="Times New Roman" w:hAnsi="Times New Roman" w:cs="Times New Roman"/>
          <w:sz w:val="24"/>
          <w:szCs w:val="24"/>
        </w:rPr>
        <w:t>млекопитающих</w:t>
      </w:r>
      <w:r w:rsidRPr="00444DEB">
        <w:rPr>
          <w:rFonts w:ascii="Times New Roman" w:hAnsi="Times New Roman" w:cs="Times New Roman"/>
          <w:sz w:val="24"/>
          <w:szCs w:val="24"/>
        </w:rPr>
        <w:t xml:space="preserve"> (mTOR), что приводит к транскрипции </w:t>
      </w:r>
      <w:r>
        <w:rPr>
          <w:rFonts w:ascii="Times New Roman" w:hAnsi="Times New Roman" w:cs="Times New Roman"/>
          <w:sz w:val="24"/>
          <w:szCs w:val="24"/>
        </w:rPr>
        <w:t>семейства</w:t>
      </w:r>
      <w:r w:rsidRPr="00444DEB">
        <w:rPr>
          <w:rFonts w:ascii="Times New Roman" w:hAnsi="Times New Roman" w:cs="Times New Roman"/>
          <w:sz w:val="24"/>
          <w:szCs w:val="24"/>
        </w:rPr>
        <w:t xml:space="preserve"> трансформирующих факторов роста (TGF-β), таких как BMP-4.</w:t>
      </w:r>
    </w:p>
    <w:p w:rsidR="00B72D0D" w:rsidRDefault="00444DEB" w:rsidP="00C85823">
      <w:pPr>
        <w:tabs>
          <w:tab w:val="left" w:pos="567"/>
        </w:tabs>
        <w:spacing w:after="0" w:line="240" w:lineRule="auto"/>
        <w:jc w:val="both"/>
        <w:rPr>
          <w:rFonts w:ascii="Times New Roman" w:hAnsi="Times New Roman" w:cs="Times New Roman"/>
          <w:sz w:val="24"/>
          <w:szCs w:val="24"/>
        </w:rPr>
      </w:pPr>
      <w:r>
        <w:rPr>
          <w:noProof/>
          <w:lang w:eastAsia="ru-RU"/>
        </w:rPr>
        <w:drawing>
          <wp:inline distT="0" distB="0" distL="0" distR="0">
            <wp:extent cx="5715000" cy="2895600"/>
            <wp:effectExtent l="0" t="0" r="0" b="0"/>
            <wp:docPr id="3" name="Рисунок 3" descr="An external file that holds a picture, illustration, etc.&#10;Object name is nihms-977819-f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nihms-977819-f00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895600"/>
                    </a:xfrm>
                    <a:prstGeom prst="rect">
                      <a:avLst/>
                    </a:prstGeom>
                    <a:noFill/>
                    <a:ln>
                      <a:noFill/>
                    </a:ln>
                  </pic:spPr>
                </pic:pic>
              </a:graphicData>
            </a:graphic>
          </wp:inline>
        </w:drawing>
      </w:r>
    </w:p>
    <w:p w:rsidR="00444DEB" w:rsidRDefault="00444DEB" w:rsidP="00444DEB">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 3.</w:t>
      </w:r>
      <w:r w:rsidRPr="00444DEB">
        <w:t xml:space="preserve"> </w:t>
      </w:r>
      <w:r w:rsidRPr="00444DEB">
        <w:rPr>
          <w:rFonts w:ascii="Times New Roman" w:hAnsi="Times New Roman" w:cs="Times New Roman"/>
          <w:sz w:val="24"/>
          <w:szCs w:val="24"/>
        </w:rPr>
        <w:t>Биологический механизм фибрин-опосредованной остео</w:t>
      </w:r>
      <w:r>
        <w:rPr>
          <w:rFonts w:ascii="Times New Roman" w:hAnsi="Times New Roman" w:cs="Times New Roman"/>
          <w:sz w:val="24"/>
          <w:szCs w:val="24"/>
        </w:rPr>
        <w:t>проводимости</w:t>
      </w:r>
      <w:r w:rsidRPr="00444DEB">
        <w:rPr>
          <w:rFonts w:ascii="Times New Roman" w:hAnsi="Times New Roman" w:cs="Times New Roman"/>
          <w:sz w:val="24"/>
          <w:szCs w:val="24"/>
        </w:rPr>
        <w:t xml:space="preserve"> на (А) отрицательно и (В) положительно заряженных поверх</w:t>
      </w:r>
      <w:r>
        <w:rPr>
          <w:rFonts w:ascii="Times New Roman" w:hAnsi="Times New Roman" w:cs="Times New Roman"/>
          <w:sz w:val="24"/>
          <w:szCs w:val="24"/>
        </w:rPr>
        <w:t>ностях</w:t>
      </w:r>
    </w:p>
    <w:p w:rsidR="00444DEB" w:rsidRDefault="00444DEB" w:rsidP="00444DEB">
      <w:pPr>
        <w:tabs>
          <w:tab w:val="left" w:pos="567"/>
        </w:tabs>
        <w:spacing w:after="0" w:line="240" w:lineRule="auto"/>
        <w:jc w:val="center"/>
        <w:rPr>
          <w:rFonts w:ascii="Times New Roman" w:hAnsi="Times New Roman" w:cs="Times New Roman"/>
          <w:sz w:val="24"/>
          <w:szCs w:val="24"/>
        </w:rPr>
      </w:pPr>
    </w:p>
    <w:p w:rsidR="00444DEB" w:rsidRDefault="00444DEB" w:rsidP="00444DEB">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Cells</w:t>
      </w:r>
      <w:r w:rsidRPr="00444DEB">
        <w:rPr>
          <w:rFonts w:ascii="Times New Roman" w:hAnsi="Times New Roman" w:cs="Times New Roman"/>
          <w:sz w:val="24"/>
          <w:szCs w:val="24"/>
        </w:rPr>
        <w:t xml:space="preserve"> – </w:t>
      </w:r>
      <w:r>
        <w:rPr>
          <w:rFonts w:ascii="Times New Roman" w:hAnsi="Times New Roman" w:cs="Times New Roman"/>
          <w:sz w:val="24"/>
          <w:szCs w:val="24"/>
        </w:rPr>
        <w:t>клетки;</w:t>
      </w:r>
    </w:p>
    <w:p w:rsidR="00444DEB" w:rsidRDefault="00444DEB" w:rsidP="00444DEB">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Fibrin</w:t>
      </w:r>
      <w:r w:rsidRPr="00444DEB">
        <w:rPr>
          <w:rFonts w:ascii="Times New Roman" w:hAnsi="Times New Roman" w:cs="Times New Roman"/>
          <w:sz w:val="24"/>
          <w:szCs w:val="24"/>
        </w:rPr>
        <w:t xml:space="preserve"> </w:t>
      </w:r>
      <w:r>
        <w:rPr>
          <w:rFonts w:ascii="Times New Roman" w:hAnsi="Times New Roman" w:cs="Times New Roman"/>
          <w:sz w:val="24"/>
          <w:szCs w:val="24"/>
          <w:lang w:val="en-US"/>
        </w:rPr>
        <w:t>protein</w:t>
      </w:r>
      <w:r w:rsidRPr="00444DEB">
        <w:rPr>
          <w:rFonts w:ascii="Times New Roman" w:hAnsi="Times New Roman" w:cs="Times New Roman"/>
          <w:sz w:val="24"/>
          <w:szCs w:val="24"/>
        </w:rPr>
        <w:t xml:space="preserve"> – </w:t>
      </w:r>
      <w:r>
        <w:rPr>
          <w:rFonts w:ascii="Times New Roman" w:hAnsi="Times New Roman" w:cs="Times New Roman"/>
          <w:sz w:val="24"/>
          <w:szCs w:val="24"/>
        </w:rPr>
        <w:t>белок фибрин;</w:t>
      </w:r>
    </w:p>
    <w:p w:rsidR="00444DEB" w:rsidRDefault="00444DEB" w:rsidP="00444DEB">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Calcium</w:t>
      </w:r>
      <w:r w:rsidRPr="00EE77B3">
        <w:rPr>
          <w:rFonts w:ascii="Times New Roman" w:hAnsi="Times New Roman" w:cs="Times New Roman"/>
          <w:sz w:val="24"/>
          <w:szCs w:val="24"/>
        </w:rPr>
        <w:t xml:space="preserve"> </w:t>
      </w:r>
      <w:r>
        <w:rPr>
          <w:rFonts w:ascii="Times New Roman" w:hAnsi="Times New Roman" w:cs="Times New Roman"/>
          <w:sz w:val="24"/>
          <w:szCs w:val="24"/>
          <w:lang w:val="en-US"/>
        </w:rPr>
        <w:t>ion</w:t>
      </w:r>
      <w:r w:rsidRPr="00EE77B3">
        <w:rPr>
          <w:rFonts w:ascii="Times New Roman" w:hAnsi="Times New Roman" w:cs="Times New Roman"/>
          <w:sz w:val="24"/>
          <w:szCs w:val="24"/>
        </w:rPr>
        <w:t xml:space="preserve"> – </w:t>
      </w:r>
      <w:r>
        <w:rPr>
          <w:rFonts w:ascii="Times New Roman" w:hAnsi="Times New Roman" w:cs="Times New Roman"/>
          <w:sz w:val="24"/>
          <w:szCs w:val="24"/>
        </w:rPr>
        <w:t>ион кальция.</w:t>
      </w:r>
    </w:p>
    <w:p w:rsidR="00444DEB" w:rsidRDefault="00444DEB" w:rsidP="00444DEB">
      <w:pPr>
        <w:tabs>
          <w:tab w:val="left" w:pos="567"/>
        </w:tabs>
        <w:spacing w:after="0" w:line="240" w:lineRule="auto"/>
        <w:rPr>
          <w:rFonts w:ascii="Times New Roman" w:hAnsi="Times New Roman" w:cs="Times New Roman"/>
          <w:sz w:val="24"/>
          <w:szCs w:val="24"/>
        </w:rPr>
      </w:pPr>
    </w:p>
    <w:p w:rsidR="00444DEB" w:rsidRDefault="00444DEB"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991B95">
        <w:rPr>
          <w:rFonts w:ascii="Times New Roman" w:hAnsi="Times New Roman" w:cs="Times New Roman"/>
          <w:sz w:val="24"/>
          <w:szCs w:val="24"/>
        </w:rPr>
        <w:t>Приложенный ток может изменять клеточные щелевые контакты,</w:t>
      </w:r>
      <w:r w:rsidR="00991B95" w:rsidRPr="00991B95">
        <w:t xml:space="preserve"> </w:t>
      </w:r>
      <w:r w:rsidR="00991B95" w:rsidRPr="00991B95">
        <w:rPr>
          <w:rFonts w:ascii="Times New Roman" w:hAnsi="Times New Roman" w:cs="Times New Roman"/>
          <w:sz w:val="24"/>
          <w:szCs w:val="24"/>
        </w:rPr>
        <w:t>которые влияют на обмен некоторых сигнальных молекул, таких как кальций, циклические нуклеотиды и инозитолфосфаты.</w:t>
      </w:r>
      <w:r w:rsidR="00991B95">
        <w:rPr>
          <w:rFonts w:ascii="Times New Roman" w:hAnsi="Times New Roman" w:cs="Times New Roman"/>
          <w:sz w:val="24"/>
          <w:szCs w:val="24"/>
        </w:rPr>
        <w:t xml:space="preserve"> </w:t>
      </w:r>
      <w:r w:rsidR="00BA0D05" w:rsidRPr="00BA0D05">
        <w:rPr>
          <w:rFonts w:ascii="Times New Roman" w:hAnsi="Times New Roman" w:cs="Times New Roman"/>
          <w:sz w:val="24"/>
          <w:szCs w:val="24"/>
        </w:rPr>
        <w:t xml:space="preserve">Многочисленные данные указывают на то, что связь с щелевым </w:t>
      </w:r>
      <w:r w:rsidR="00BA0D05">
        <w:rPr>
          <w:rFonts w:ascii="Times New Roman" w:hAnsi="Times New Roman" w:cs="Times New Roman"/>
          <w:sz w:val="24"/>
          <w:szCs w:val="24"/>
        </w:rPr>
        <w:t>контактом</w:t>
      </w:r>
      <w:r w:rsidR="00BA0D05" w:rsidRPr="00BA0D05">
        <w:rPr>
          <w:rFonts w:ascii="Times New Roman" w:hAnsi="Times New Roman" w:cs="Times New Roman"/>
          <w:sz w:val="24"/>
          <w:szCs w:val="24"/>
        </w:rPr>
        <w:t xml:space="preserve"> необходима для развития и поддержания дифференцированного фенотипа остеобластов, включая </w:t>
      </w:r>
      <w:r w:rsidR="00BA0D05">
        <w:rPr>
          <w:rFonts w:ascii="Times New Roman" w:hAnsi="Times New Roman" w:cs="Times New Roman"/>
          <w:sz w:val="24"/>
          <w:szCs w:val="24"/>
        </w:rPr>
        <w:t>образование</w:t>
      </w:r>
      <w:r w:rsidR="00BA0D05" w:rsidRPr="00BA0D05">
        <w:rPr>
          <w:rFonts w:ascii="Times New Roman" w:hAnsi="Times New Roman" w:cs="Times New Roman"/>
          <w:sz w:val="24"/>
          <w:szCs w:val="24"/>
        </w:rPr>
        <w:t xml:space="preserve"> щелочной фосфатазы, осте</w:t>
      </w:r>
      <w:r w:rsidR="00BA0D05">
        <w:rPr>
          <w:rFonts w:ascii="Times New Roman" w:hAnsi="Times New Roman" w:cs="Times New Roman"/>
          <w:sz w:val="24"/>
          <w:szCs w:val="24"/>
        </w:rPr>
        <w:t>окальцина, сиалопротеина</w:t>
      </w:r>
      <w:r w:rsidR="00BA0D05" w:rsidRPr="00BA0D05">
        <w:rPr>
          <w:rFonts w:ascii="Times New Roman" w:hAnsi="Times New Roman" w:cs="Times New Roman"/>
          <w:sz w:val="24"/>
          <w:szCs w:val="24"/>
        </w:rPr>
        <w:t xml:space="preserve"> кости и коллагена [53].</w:t>
      </w:r>
    </w:p>
    <w:p w:rsidR="00BA0D05" w:rsidRDefault="00BA0D05"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B15302">
        <w:rPr>
          <w:rFonts w:ascii="Times New Roman" w:hAnsi="Times New Roman" w:cs="Times New Roman"/>
          <w:sz w:val="24"/>
          <w:szCs w:val="24"/>
        </w:rPr>
        <w:t>Электрические поля</w:t>
      </w:r>
      <w:r w:rsidR="00B15302" w:rsidRPr="00B15302">
        <w:rPr>
          <w:rFonts w:ascii="Times New Roman" w:hAnsi="Times New Roman" w:cs="Times New Roman"/>
          <w:sz w:val="24"/>
          <w:szCs w:val="24"/>
        </w:rPr>
        <w:t xml:space="preserve"> также могут влиять на лиганд-рецептор</w:t>
      </w:r>
      <w:r w:rsidR="00B15302">
        <w:rPr>
          <w:rFonts w:ascii="Times New Roman" w:hAnsi="Times New Roman" w:cs="Times New Roman"/>
          <w:sz w:val="24"/>
          <w:szCs w:val="24"/>
        </w:rPr>
        <w:t>ное</w:t>
      </w:r>
      <w:r w:rsidR="00B15302" w:rsidRPr="00B15302">
        <w:rPr>
          <w:rFonts w:ascii="Times New Roman" w:hAnsi="Times New Roman" w:cs="Times New Roman"/>
          <w:sz w:val="24"/>
          <w:szCs w:val="24"/>
        </w:rPr>
        <w:t xml:space="preserve"> связывание пут</w:t>
      </w:r>
      <w:r w:rsidR="00B15302">
        <w:rPr>
          <w:rFonts w:ascii="Times New Roman" w:hAnsi="Times New Roman" w:cs="Times New Roman"/>
          <w:sz w:val="24"/>
          <w:szCs w:val="24"/>
        </w:rPr>
        <w:t>ё</w:t>
      </w:r>
      <w:r w:rsidR="00B15302" w:rsidRPr="00B15302">
        <w:rPr>
          <w:rFonts w:ascii="Times New Roman" w:hAnsi="Times New Roman" w:cs="Times New Roman"/>
          <w:sz w:val="24"/>
          <w:szCs w:val="24"/>
        </w:rPr>
        <w:t>м изменения конформации или экспрессии рецепторов.</w:t>
      </w:r>
      <w:r w:rsidR="00B15302" w:rsidRPr="00B15302">
        <w:t xml:space="preserve"> </w:t>
      </w:r>
      <w:r w:rsidR="00B15302" w:rsidRPr="00B15302">
        <w:rPr>
          <w:rFonts w:ascii="Times New Roman" w:hAnsi="Times New Roman" w:cs="Times New Roman"/>
          <w:sz w:val="24"/>
          <w:szCs w:val="24"/>
        </w:rPr>
        <w:t xml:space="preserve">Например, </w:t>
      </w:r>
      <w:r w:rsidR="00B15302">
        <w:rPr>
          <w:rFonts w:ascii="Times New Roman" w:hAnsi="Times New Roman" w:cs="Times New Roman"/>
          <w:sz w:val="24"/>
          <w:szCs w:val="24"/>
        </w:rPr>
        <w:t>электрические поля</w:t>
      </w:r>
      <w:r w:rsidR="00B15302" w:rsidRPr="00B15302">
        <w:rPr>
          <w:rFonts w:ascii="Times New Roman" w:hAnsi="Times New Roman" w:cs="Times New Roman"/>
          <w:sz w:val="24"/>
          <w:szCs w:val="24"/>
        </w:rPr>
        <w:t xml:space="preserve"> могут увеличивать экспрессию аденозиновых рецепторов A2A (A2Ars) или молекул β-интегрина, которые влияют на их родственные внутриклеточные пути, участвуя в противовоспалительных процессах и процессах дифференцировки [54].</w:t>
      </w:r>
    </w:p>
    <w:p w:rsidR="00B15302" w:rsidRDefault="00B15302"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326645">
        <w:rPr>
          <w:rFonts w:ascii="Times New Roman" w:hAnsi="Times New Roman" w:cs="Times New Roman"/>
          <w:sz w:val="24"/>
          <w:szCs w:val="24"/>
        </w:rPr>
        <w:t>Электрические поля</w:t>
      </w:r>
      <w:r w:rsidR="00326645" w:rsidRPr="00326645">
        <w:rPr>
          <w:rFonts w:ascii="Times New Roman" w:hAnsi="Times New Roman" w:cs="Times New Roman"/>
          <w:sz w:val="24"/>
          <w:szCs w:val="24"/>
        </w:rPr>
        <w:t xml:space="preserve"> также могут стимулировать более высокую метаболическую активность, которая может вызывать внутриклеточное истощение </w:t>
      </w:r>
      <w:r w:rsidR="00326645">
        <w:rPr>
          <w:rFonts w:ascii="Times New Roman" w:hAnsi="Times New Roman" w:cs="Times New Roman"/>
          <w:sz w:val="24"/>
          <w:szCs w:val="24"/>
        </w:rPr>
        <w:t>аденозинтрифосфата</w:t>
      </w:r>
      <w:r w:rsidR="00326645" w:rsidRPr="00326645">
        <w:rPr>
          <w:rFonts w:ascii="Times New Roman" w:hAnsi="Times New Roman" w:cs="Times New Roman"/>
          <w:sz w:val="24"/>
          <w:szCs w:val="24"/>
        </w:rPr>
        <w:t xml:space="preserve"> и, таким образом, изменять мембранные характеристики, такие как эндо- и экзоцитоз, адгезию и подвижность [55].</w:t>
      </w:r>
    </w:p>
    <w:p w:rsidR="00326645" w:rsidRDefault="00326645"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Электрические поля</w:t>
      </w:r>
      <w:r w:rsidRPr="00326645">
        <w:rPr>
          <w:rFonts w:ascii="Times New Roman" w:hAnsi="Times New Roman" w:cs="Times New Roman"/>
          <w:sz w:val="24"/>
          <w:szCs w:val="24"/>
        </w:rPr>
        <w:t xml:space="preserve"> могут измен</w:t>
      </w:r>
      <w:r>
        <w:rPr>
          <w:rFonts w:ascii="Times New Roman" w:hAnsi="Times New Roman" w:cs="Times New Roman"/>
          <w:sz w:val="24"/>
          <w:szCs w:val="24"/>
        </w:rPr>
        <w:t>я</w:t>
      </w:r>
      <w:r w:rsidRPr="00326645">
        <w:rPr>
          <w:rFonts w:ascii="Times New Roman" w:hAnsi="Times New Roman" w:cs="Times New Roman"/>
          <w:sz w:val="24"/>
          <w:szCs w:val="24"/>
        </w:rPr>
        <w:t xml:space="preserve">ть состав </w:t>
      </w:r>
      <w:r>
        <w:rPr>
          <w:rFonts w:ascii="Times New Roman" w:hAnsi="Times New Roman" w:cs="Times New Roman"/>
          <w:sz w:val="24"/>
          <w:szCs w:val="24"/>
        </w:rPr>
        <w:t>ВМ</w:t>
      </w:r>
      <w:r w:rsidRPr="00326645">
        <w:rPr>
          <w:rFonts w:ascii="Times New Roman" w:hAnsi="Times New Roman" w:cs="Times New Roman"/>
          <w:sz w:val="24"/>
          <w:szCs w:val="24"/>
        </w:rPr>
        <w:t xml:space="preserve">, воздействуя на </w:t>
      </w:r>
      <w:r>
        <w:rPr>
          <w:rFonts w:ascii="Times New Roman" w:hAnsi="Times New Roman" w:cs="Times New Roman"/>
          <w:sz w:val="24"/>
          <w:szCs w:val="24"/>
        </w:rPr>
        <w:t xml:space="preserve">его </w:t>
      </w:r>
      <w:r w:rsidRPr="00326645">
        <w:rPr>
          <w:rFonts w:ascii="Times New Roman" w:hAnsi="Times New Roman" w:cs="Times New Roman"/>
          <w:sz w:val="24"/>
          <w:szCs w:val="24"/>
        </w:rPr>
        <w:t>компоненты, включая растворимые ионы и заряженные группы в гликозаминогли</w:t>
      </w:r>
      <w:r>
        <w:rPr>
          <w:rFonts w:ascii="Times New Roman" w:hAnsi="Times New Roman" w:cs="Times New Roman"/>
          <w:sz w:val="24"/>
          <w:szCs w:val="24"/>
        </w:rPr>
        <w:t xml:space="preserve">канах </w:t>
      </w:r>
      <w:r w:rsidRPr="00326645">
        <w:rPr>
          <w:rFonts w:ascii="Times New Roman" w:hAnsi="Times New Roman" w:cs="Times New Roman"/>
          <w:sz w:val="24"/>
          <w:szCs w:val="24"/>
        </w:rPr>
        <w:t>и белках [56].</w:t>
      </w:r>
    </w:p>
    <w:p w:rsidR="00326645" w:rsidRDefault="00326645" w:rsidP="00BA0D05">
      <w:pPr>
        <w:tabs>
          <w:tab w:val="left" w:pos="567"/>
        </w:tabs>
        <w:spacing w:after="0" w:line="240" w:lineRule="auto"/>
        <w:jc w:val="both"/>
        <w:rPr>
          <w:rFonts w:ascii="Times New Roman" w:hAnsi="Times New Roman" w:cs="Times New Roman"/>
          <w:i/>
          <w:sz w:val="24"/>
          <w:szCs w:val="24"/>
        </w:rPr>
      </w:pPr>
      <w:r w:rsidRPr="00326645">
        <w:rPr>
          <w:rFonts w:ascii="Times New Roman" w:hAnsi="Times New Roman" w:cs="Times New Roman"/>
          <w:i/>
          <w:sz w:val="24"/>
          <w:szCs w:val="24"/>
        </w:rPr>
        <w:t>2.2.2 Электромагнитная стимуляция</w:t>
      </w:r>
    </w:p>
    <w:p w:rsidR="00326645" w:rsidRDefault="00326645"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26645">
        <w:rPr>
          <w:rFonts w:ascii="Times New Roman" w:hAnsi="Times New Roman" w:cs="Times New Roman"/>
          <w:sz w:val="24"/>
          <w:szCs w:val="24"/>
        </w:rPr>
        <w:t>Импульс</w:t>
      </w:r>
      <w:r>
        <w:rPr>
          <w:rFonts w:ascii="Times New Roman" w:hAnsi="Times New Roman" w:cs="Times New Roman"/>
          <w:sz w:val="24"/>
          <w:szCs w:val="24"/>
        </w:rPr>
        <w:t>ные электромагнитные поля (ИЭМП)</w:t>
      </w:r>
      <w:r w:rsidRPr="00326645">
        <w:rPr>
          <w:rFonts w:ascii="Times New Roman" w:hAnsi="Times New Roman" w:cs="Times New Roman"/>
          <w:sz w:val="24"/>
          <w:szCs w:val="24"/>
        </w:rPr>
        <w:t xml:space="preserve">, которые генерируются </w:t>
      </w:r>
      <w:r>
        <w:rPr>
          <w:rFonts w:ascii="Times New Roman" w:hAnsi="Times New Roman" w:cs="Times New Roman"/>
          <w:sz w:val="24"/>
          <w:szCs w:val="24"/>
        </w:rPr>
        <w:t>нестационарным током</w:t>
      </w:r>
      <w:r w:rsidRPr="00326645">
        <w:rPr>
          <w:rFonts w:ascii="Times New Roman" w:hAnsi="Times New Roman" w:cs="Times New Roman"/>
          <w:sz w:val="24"/>
          <w:szCs w:val="24"/>
        </w:rPr>
        <w:t>, пропускаем</w:t>
      </w:r>
      <w:r>
        <w:rPr>
          <w:rFonts w:ascii="Times New Roman" w:hAnsi="Times New Roman" w:cs="Times New Roman"/>
          <w:sz w:val="24"/>
          <w:szCs w:val="24"/>
        </w:rPr>
        <w:t>ым</w:t>
      </w:r>
      <w:r w:rsidRPr="00326645">
        <w:rPr>
          <w:rFonts w:ascii="Times New Roman" w:hAnsi="Times New Roman" w:cs="Times New Roman"/>
          <w:sz w:val="24"/>
          <w:szCs w:val="24"/>
        </w:rPr>
        <w:t xml:space="preserve"> через катушку, были одобрены FDA для лечения несращений переломов костей и связанных с ними проблем с 1979 года [57].</w:t>
      </w:r>
      <w:r>
        <w:rPr>
          <w:rFonts w:ascii="Times New Roman" w:hAnsi="Times New Roman" w:cs="Times New Roman"/>
          <w:sz w:val="24"/>
          <w:szCs w:val="24"/>
        </w:rPr>
        <w:t xml:space="preserve"> При стимуляции ИЭМП </w:t>
      </w:r>
      <w:r w:rsidRPr="00326645">
        <w:rPr>
          <w:rFonts w:ascii="Times New Roman" w:hAnsi="Times New Roman" w:cs="Times New Roman"/>
          <w:sz w:val="24"/>
          <w:szCs w:val="24"/>
        </w:rPr>
        <w:t xml:space="preserve">было обнаружено, что остеобласты демонстрируют повышенный </w:t>
      </w:r>
      <w:r w:rsidRPr="00326645">
        <w:rPr>
          <w:rFonts w:ascii="Times New Roman" w:hAnsi="Times New Roman" w:cs="Times New Roman"/>
          <w:sz w:val="24"/>
          <w:szCs w:val="24"/>
        </w:rPr>
        <w:lastRenderedPageBreak/>
        <w:t>остеогенез, вызванный повышенной экспрессией TGF-β1 [58] и BMP-2/4 [59] и усиленными переходными процессами внутриклеточного кальция [60].</w:t>
      </w:r>
      <w:r>
        <w:rPr>
          <w:rFonts w:ascii="Times New Roman" w:hAnsi="Times New Roman" w:cs="Times New Roman"/>
          <w:sz w:val="24"/>
          <w:szCs w:val="24"/>
        </w:rPr>
        <w:t xml:space="preserve"> У</w:t>
      </w:r>
      <w:r w:rsidRPr="00326645">
        <w:rPr>
          <w:rFonts w:ascii="Times New Roman" w:hAnsi="Times New Roman" w:cs="Times New Roman"/>
          <w:sz w:val="24"/>
          <w:szCs w:val="24"/>
        </w:rPr>
        <w:t xml:space="preserve"> овариэктомированных крыс было обнаружено, что </w:t>
      </w:r>
      <w:r>
        <w:rPr>
          <w:rFonts w:ascii="Times New Roman" w:hAnsi="Times New Roman" w:cs="Times New Roman"/>
          <w:sz w:val="24"/>
          <w:szCs w:val="24"/>
        </w:rPr>
        <w:t>ИЭМП</w:t>
      </w:r>
      <w:r w:rsidRPr="00326645">
        <w:rPr>
          <w:rFonts w:ascii="Times New Roman" w:hAnsi="Times New Roman" w:cs="Times New Roman"/>
          <w:sz w:val="24"/>
          <w:szCs w:val="24"/>
        </w:rPr>
        <w:t xml:space="preserve"> предотвращают вызванную овариэктомией потерю костной массы путем а</w:t>
      </w:r>
      <w:r>
        <w:rPr>
          <w:rFonts w:ascii="Times New Roman" w:hAnsi="Times New Roman" w:cs="Times New Roman"/>
          <w:sz w:val="24"/>
          <w:szCs w:val="24"/>
        </w:rPr>
        <w:t>ктивации сигнального пути Wnt/</w:t>
      </w:r>
      <w:r w:rsidRPr="00326645">
        <w:rPr>
          <w:rFonts w:ascii="Times New Roman" w:hAnsi="Times New Roman" w:cs="Times New Roman"/>
          <w:sz w:val="24"/>
          <w:szCs w:val="24"/>
        </w:rPr>
        <w:t>β-</w:t>
      </w:r>
      <w:r>
        <w:rPr>
          <w:rFonts w:ascii="Times New Roman" w:hAnsi="Times New Roman" w:cs="Times New Roman"/>
          <w:sz w:val="24"/>
          <w:szCs w:val="24"/>
        </w:rPr>
        <w:t>катенин</w:t>
      </w:r>
      <w:r w:rsidR="006478B2">
        <w:rPr>
          <w:rFonts w:ascii="Times New Roman" w:hAnsi="Times New Roman" w:cs="Times New Roman"/>
          <w:sz w:val="24"/>
          <w:szCs w:val="24"/>
        </w:rPr>
        <w:t>а</w:t>
      </w:r>
      <w:r w:rsidRPr="00326645">
        <w:rPr>
          <w:rFonts w:ascii="Times New Roman" w:hAnsi="Times New Roman" w:cs="Times New Roman"/>
          <w:sz w:val="24"/>
          <w:szCs w:val="24"/>
        </w:rPr>
        <w:t xml:space="preserve"> [61].</w:t>
      </w:r>
      <w:r>
        <w:rPr>
          <w:rFonts w:ascii="Times New Roman" w:hAnsi="Times New Roman" w:cs="Times New Roman"/>
          <w:sz w:val="24"/>
          <w:szCs w:val="24"/>
        </w:rPr>
        <w:t xml:space="preserve"> </w:t>
      </w:r>
      <w:r w:rsidR="00EE77B3">
        <w:rPr>
          <w:rFonts w:ascii="Times New Roman" w:hAnsi="Times New Roman" w:cs="Times New Roman"/>
          <w:sz w:val="24"/>
          <w:szCs w:val="24"/>
        </w:rPr>
        <w:t>В идентичной модели при длительной стимуляции ИЭМП</w:t>
      </w:r>
      <w:r w:rsidR="00EE77B3" w:rsidRPr="00EE77B3">
        <w:rPr>
          <w:rFonts w:ascii="Times New Roman" w:hAnsi="Times New Roman" w:cs="Times New Roman"/>
          <w:sz w:val="24"/>
          <w:szCs w:val="24"/>
        </w:rPr>
        <w:t xml:space="preserve"> </w:t>
      </w:r>
      <w:r w:rsidR="00EE77B3">
        <w:rPr>
          <w:rFonts w:ascii="Times New Roman" w:hAnsi="Times New Roman" w:cs="Times New Roman"/>
          <w:sz w:val="24"/>
          <w:szCs w:val="24"/>
        </w:rPr>
        <w:t>смягчало течение остеопороза</w:t>
      </w:r>
      <w:r w:rsidR="00C250D7">
        <w:rPr>
          <w:rFonts w:ascii="Times New Roman" w:hAnsi="Times New Roman" w:cs="Times New Roman"/>
          <w:sz w:val="24"/>
          <w:szCs w:val="24"/>
        </w:rPr>
        <w:t xml:space="preserve"> </w:t>
      </w:r>
      <w:r w:rsidR="00EE77B3" w:rsidRPr="00EE77B3">
        <w:rPr>
          <w:rFonts w:ascii="Times New Roman" w:hAnsi="Times New Roman" w:cs="Times New Roman"/>
          <w:sz w:val="24"/>
          <w:szCs w:val="24"/>
        </w:rPr>
        <w:t>поясничного отдела позвоночника путем увеличения образования кост</w:t>
      </w:r>
      <w:r w:rsidR="00C250D7">
        <w:rPr>
          <w:rFonts w:ascii="Times New Roman" w:hAnsi="Times New Roman" w:cs="Times New Roman"/>
          <w:sz w:val="24"/>
          <w:szCs w:val="24"/>
        </w:rPr>
        <w:t>ной ткани</w:t>
      </w:r>
      <w:r w:rsidR="00EE77B3" w:rsidRPr="00EE77B3">
        <w:rPr>
          <w:rFonts w:ascii="Times New Roman" w:hAnsi="Times New Roman" w:cs="Times New Roman"/>
          <w:sz w:val="24"/>
          <w:szCs w:val="24"/>
        </w:rPr>
        <w:t xml:space="preserve"> и подавления резорбции кости посредством регуляции сигнальных путей</w:t>
      </w:r>
      <w:r w:rsidR="006478B2">
        <w:rPr>
          <w:rFonts w:ascii="Times New Roman" w:hAnsi="Times New Roman" w:cs="Times New Roman"/>
          <w:sz w:val="24"/>
          <w:szCs w:val="24"/>
        </w:rPr>
        <w:t xml:space="preserve"> </w:t>
      </w:r>
      <w:r w:rsidR="00C250D7" w:rsidRPr="00C250D7">
        <w:rPr>
          <w:rFonts w:ascii="Times New Roman" w:hAnsi="Times New Roman" w:cs="Times New Roman"/>
          <w:sz w:val="24"/>
          <w:szCs w:val="24"/>
        </w:rPr>
        <w:t>Wnt3a/LRP5/ß-</w:t>
      </w:r>
      <w:r w:rsidR="00C250D7">
        <w:rPr>
          <w:rFonts w:ascii="Times New Roman" w:hAnsi="Times New Roman" w:cs="Times New Roman"/>
          <w:sz w:val="24"/>
          <w:szCs w:val="24"/>
        </w:rPr>
        <w:t>катенин</w:t>
      </w:r>
      <w:r w:rsidR="004E5A1E">
        <w:rPr>
          <w:rFonts w:ascii="Times New Roman" w:hAnsi="Times New Roman" w:cs="Times New Roman"/>
          <w:sz w:val="24"/>
          <w:szCs w:val="24"/>
        </w:rPr>
        <w:t>а</w:t>
      </w:r>
      <w:r w:rsidR="00C250D7" w:rsidRPr="00C250D7">
        <w:rPr>
          <w:rFonts w:ascii="Times New Roman" w:hAnsi="Times New Roman" w:cs="Times New Roman"/>
          <w:sz w:val="24"/>
          <w:szCs w:val="24"/>
        </w:rPr>
        <w:t xml:space="preserve"> </w:t>
      </w:r>
      <w:r w:rsidR="00C250D7">
        <w:rPr>
          <w:rFonts w:ascii="Times New Roman" w:hAnsi="Times New Roman" w:cs="Times New Roman"/>
          <w:sz w:val="24"/>
          <w:szCs w:val="24"/>
        </w:rPr>
        <w:t xml:space="preserve">и </w:t>
      </w:r>
      <w:r w:rsidR="00C250D7" w:rsidRPr="00C250D7">
        <w:rPr>
          <w:rFonts w:ascii="Times New Roman" w:hAnsi="Times New Roman" w:cs="Times New Roman"/>
          <w:sz w:val="24"/>
          <w:szCs w:val="24"/>
        </w:rPr>
        <w:t>OPG/RANKL/RANK[62].</w:t>
      </w:r>
      <w:r w:rsidR="00C250D7">
        <w:rPr>
          <w:rFonts w:ascii="Times New Roman" w:hAnsi="Times New Roman" w:cs="Times New Roman"/>
          <w:sz w:val="24"/>
          <w:szCs w:val="24"/>
        </w:rPr>
        <w:t xml:space="preserve"> </w:t>
      </w:r>
      <w:r w:rsidR="00D83AA5">
        <w:rPr>
          <w:rFonts w:ascii="Times New Roman" w:hAnsi="Times New Roman" w:cs="Times New Roman"/>
          <w:sz w:val="24"/>
          <w:szCs w:val="24"/>
        </w:rPr>
        <w:t xml:space="preserve">Энхерт и другие </w:t>
      </w:r>
      <w:r w:rsidR="00D83AA5" w:rsidRPr="00D83AA5">
        <w:rPr>
          <w:rFonts w:ascii="Times New Roman" w:hAnsi="Times New Roman" w:cs="Times New Roman"/>
          <w:sz w:val="24"/>
          <w:szCs w:val="24"/>
        </w:rPr>
        <w:t xml:space="preserve">идентифицировали специфическое чрезвычайно низкочастотное </w:t>
      </w:r>
      <w:r w:rsidR="00FA6F07">
        <w:rPr>
          <w:rFonts w:ascii="Times New Roman" w:hAnsi="Times New Roman" w:cs="Times New Roman"/>
          <w:sz w:val="24"/>
          <w:szCs w:val="24"/>
        </w:rPr>
        <w:t>ИЭМП</w:t>
      </w:r>
      <w:r w:rsidR="00D83AA5" w:rsidRPr="00D83AA5">
        <w:rPr>
          <w:rFonts w:ascii="Times New Roman" w:hAnsi="Times New Roman" w:cs="Times New Roman"/>
          <w:sz w:val="24"/>
          <w:szCs w:val="24"/>
        </w:rPr>
        <w:t xml:space="preserve"> (от 10 до 90,6 Гц), которое поддерживает функцию остеобластов человека зависимым от</w:t>
      </w:r>
      <w:r w:rsidR="00D83AA5">
        <w:rPr>
          <w:rFonts w:ascii="Times New Roman" w:hAnsi="Times New Roman" w:cs="Times New Roman"/>
          <w:sz w:val="24"/>
          <w:szCs w:val="24"/>
        </w:rPr>
        <w:t xml:space="preserve"> пути </w:t>
      </w:r>
      <w:r w:rsidR="00D83AA5">
        <w:rPr>
          <w:rFonts w:ascii="Times New Roman" w:hAnsi="Times New Roman" w:cs="Times New Roman"/>
          <w:sz w:val="24"/>
          <w:szCs w:val="24"/>
          <w:lang w:val="en-US"/>
        </w:rPr>
        <w:t>ERK</w:t>
      </w:r>
      <w:r w:rsidR="00D83AA5" w:rsidRPr="00D83AA5">
        <w:rPr>
          <w:rFonts w:ascii="Times New Roman" w:hAnsi="Times New Roman" w:cs="Times New Roman"/>
          <w:sz w:val="24"/>
          <w:szCs w:val="24"/>
        </w:rPr>
        <w:t xml:space="preserve"> ½. </w:t>
      </w:r>
      <w:r w:rsidR="00FA6F07">
        <w:rPr>
          <w:rFonts w:ascii="Times New Roman" w:hAnsi="Times New Roman" w:cs="Times New Roman"/>
          <w:sz w:val="24"/>
          <w:szCs w:val="24"/>
        </w:rPr>
        <w:t>П</w:t>
      </w:r>
      <w:r w:rsidR="00FA6F07" w:rsidRPr="00FA6F07">
        <w:rPr>
          <w:rFonts w:ascii="Times New Roman" w:hAnsi="Times New Roman" w:cs="Times New Roman"/>
          <w:sz w:val="24"/>
          <w:szCs w:val="24"/>
        </w:rPr>
        <w:t>родуцируя нетоксичные количества активных форм кислорода</w:t>
      </w:r>
      <w:r w:rsidR="00FA6F07">
        <w:rPr>
          <w:rFonts w:ascii="Times New Roman" w:hAnsi="Times New Roman" w:cs="Times New Roman"/>
          <w:sz w:val="24"/>
          <w:szCs w:val="24"/>
        </w:rPr>
        <w:t xml:space="preserve">, низкочастотное ИЭМП </w:t>
      </w:r>
      <w:r w:rsidR="00FA6F07" w:rsidRPr="00FA6F07">
        <w:rPr>
          <w:rFonts w:ascii="Times New Roman" w:hAnsi="Times New Roman" w:cs="Times New Roman"/>
          <w:sz w:val="24"/>
          <w:szCs w:val="24"/>
        </w:rPr>
        <w:t>индуцирует антиоксидантные защитные механизмы в этих клетках [63, 64].</w:t>
      </w:r>
    </w:p>
    <w:p w:rsidR="00FA6F07" w:rsidRDefault="00FA6F07"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6198A">
        <w:rPr>
          <w:rFonts w:ascii="Times New Roman" w:hAnsi="Times New Roman" w:cs="Times New Roman"/>
          <w:sz w:val="24"/>
          <w:szCs w:val="24"/>
        </w:rPr>
        <w:t xml:space="preserve">Исследования инженерии костной ткани показали, что ИЭМП </w:t>
      </w:r>
      <w:r w:rsidR="0066198A" w:rsidRPr="0066198A">
        <w:rPr>
          <w:rFonts w:ascii="Times New Roman" w:hAnsi="Times New Roman" w:cs="Times New Roman"/>
          <w:sz w:val="24"/>
          <w:szCs w:val="24"/>
        </w:rPr>
        <w:t xml:space="preserve">модулируют клеточный цикл </w:t>
      </w:r>
      <w:r w:rsidR="00EC3ED0">
        <w:rPr>
          <w:rFonts w:ascii="Times New Roman" w:hAnsi="Times New Roman" w:cs="Times New Roman"/>
          <w:sz w:val="24"/>
          <w:szCs w:val="24"/>
        </w:rPr>
        <w:t>МСКЧ</w:t>
      </w:r>
      <w:r w:rsidR="0066198A" w:rsidRPr="0066198A">
        <w:rPr>
          <w:rFonts w:ascii="Times New Roman" w:hAnsi="Times New Roman" w:cs="Times New Roman"/>
          <w:sz w:val="24"/>
          <w:szCs w:val="24"/>
        </w:rPr>
        <w:t xml:space="preserve"> различного происхождения и усиливают их дифференцировку и пролиферацию.</w:t>
      </w:r>
      <w:r w:rsidR="00EC3ED0">
        <w:rPr>
          <w:rFonts w:ascii="Times New Roman" w:hAnsi="Times New Roman" w:cs="Times New Roman"/>
          <w:sz w:val="24"/>
          <w:szCs w:val="24"/>
        </w:rPr>
        <w:t xml:space="preserve"> </w:t>
      </w:r>
      <w:r w:rsidR="00DB4508">
        <w:rPr>
          <w:rFonts w:ascii="Times New Roman" w:hAnsi="Times New Roman" w:cs="Times New Roman"/>
          <w:sz w:val="24"/>
          <w:szCs w:val="24"/>
        </w:rPr>
        <w:t>Это подтверждается усиленным производством ВМ и факторов роста/</w:t>
      </w:r>
      <w:r w:rsidR="00DB4508" w:rsidRPr="00DB4508">
        <w:rPr>
          <w:rFonts w:ascii="Times New Roman" w:hAnsi="Times New Roman" w:cs="Times New Roman"/>
          <w:sz w:val="24"/>
          <w:szCs w:val="24"/>
        </w:rPr>
        <w:t xml:space="preserve">дифференцировки, включая TGF-β и </w:t>
      </w:r>
      <w:r w:rsidR="0038087A">
        <w:rPr>
          <w:rFonts w:ascii="Times New Roman" w:hAnsi="Times New Roman" w:cs="Times New Roman"/>
          <w:sz w:val="24"/>
          <w:szCs w:val="24"/>
        </w:rPr>
        <w:t>КМБ</w:t>
      </w:r>
      <w:r w:rsidR="00DB4508" w:rsidRPr="00DB4508">
        <w:rPr>
          <w:rFonts w:ascii="Times New Roman" w:hAnsi="Times New Roman" w:cs="Times New Roman"/>
          <w:sz w:val="24"/>
          <w:szCs w:val="24"/>
        </w:rPr>
        <w:t xml:space="preserve"> [23, 65].</w:t>
      </w:r>
      <w:r w:rsidR="00DB4508">
        <w:rPr>
          <w:rFonts w:ascii="Times New Roman" w:hAnsi="Times New Roman" w:cs="Times New Roman"/>
          <w:sz w:val="24"/>
          <w:szCs w:val="24"/>
        </w:rPr>
        <w:t xml:space="preserve"> </w:t>
      </w:r>
      <w:r w:rsidR="00BA4ACB" w:rsidRPr="00BA4ACB">
        <w:rPr>
          <w:rFonts w:ascii="Times New Roman" w:hAnsi="Times New Roman" w:cs="Times New Roman"/>
          <w:sz w:val="24"/>
          <w:szCs w:val="24"/>
        </w:rPr>
        <w:t xml:space="preserve">Было показано, что широкий диапазон частот электромагнитной стимуляции (от 2 до 123 Гц) эффективен для улучшения остеогенной стимуляции </w:t>
      </w:r>
      <w:r w:rsidR="00191FD2">
        <w:rPr>
          <w:rFonts w:ascii="Times New Roman" w:hAnsi="Times New Roman" w:cs="Times New Roman"/>
          <w:sz w:val="24"/>
          <w:szCs w:val="24"/>
        </w:rPr>
        <w:t>СКЖТ</w:t>
      </w:r>
      <w:r w:rsidR="00BA4ACB" w:rsidRPr="00BA4ACB">
        <w:rPr>
          <w:rFonts w:ascii="Times New Roman" w:hAnsi="Times New Roman" w:cs="Times New Roman"/>
          <w:sz w:val="24"/>
          <w:szCs w:val="24"/>
        </w:rPr>
        <w:t xml:space="preserve"> [66], характеризующейся повышенным внутриклеточным кальцием и окрашиванием ализарином красным </w:t>
      </w:r>
      <w:r w:rsidR="00191FD2">
        <w:rPr>
          <w:rFonts w:ascii="Times New Roman" w:hAnsi="Times New Roman" w:cs="Times New Roman"/>
          <w:sz w:val="24"/>
          <w:szCs w:val="24"/>
        </w:rPr>
        <w:t>С</w:t>
      </w:r>
      <w:r w:rsidR="00BA4ACB" w:rsidRPr="00BA4ACB">
        <w:rPr>
          <w:rFonts w:ascii="Times New Roman" w:hAnsi="Times New Roman" w:cs="Times New Roman"/>
          <w:sz w:val="24"/>
          <w:szCs w:val="24"/>
        </w:rPr>
        <w:t xml:space="preserve"> после 14-дневной индукции [67].</w:t>
      </w:r>
      <w:r w:rsidR="00191FD2">
        <w:rPr>
          <w:rFonts w:ascii="Times New Roman" w:hAnsi="Times New Roman" w:cs="Times New Roman"/>
          <w:sz w:val="24"/>
          <w:szCs w:val="24"/>
        </w:rPr>
        <w:t xml:space="preserve"> </w:t>
      </w:r>
      <w:r w:rsidR="00CE1D1D" w:rsidRPr="00CE1D1D">
        <w:rPr>
          <w:rFonts w:ascii="Times New Roman" w:hAnsi="Times New Roman" w:cs="Times New Roman"/>
          <w:sz w:val="24"/>
          <w:szCs w:val="24"/>
        </w:rPr>
        <w:t>Стимуляция увеличила активность щелочной фосфатазы и натяжение цитоскелета.</w:t>
      </w:r>
      <w:r w:rsidR="00CE1D1D">
        <w:rPr>
          <w:rFonts w:ascii="Times New Roman" w:hAnsi="Times New Roman" w:cs="Times New Roman"/>
          <w:sz w:val="24"/>
          <w:szCs w:val="24"/>
        </w:rPr>
        <w:t xml:space="preserve"> </w:t>
      </w:r>
      <w:r w:rsidR="00CE1D1D" w:rsidRPr="00CE1D1D">
        <w:rPr>
          <w:rFonts w:ascii="Times New Roman" w:hAnsi="Times New Roman" w:cs="Times New Roman"/>
          <w:sz w:val="24"/>
          <w:szCs w:val="24"/>
        </w:rPr>
        <w:t>Он также индуцировал более высокую экспрессию щелочной фосфатазы</w:t>
      </w:r>
      <w:r w:rsidR="00CE1D1D">
        <w:rPr>
          <w:rFonts w:ascii="Times New Roman" w:hAnsi="Times New Roman" w:cs="Times New Roman"/>
          <w:sz w:val="24"/>
          <w:szCs w:val="24"/>
        </w:rPr>
        <w:t>, остеопонтина, коллагена типа I</w:t>
      </w:r>
      <w:r w:rsidR="00CE1D1D" w:rsidRPr="00CE1D1D">
        <w:rPr>
          <w:rFonts w:ascii="Times New Roman" w:hAnsi="Times New Roman" w:cs="Times New Roman"/>
          <w:sz w:val="24"/>
          <w:szCs w:val="24"/>
        </w:rPr>
        <w:t xml:space="preserve"> и Runx2 после 21 дня индукции [66]. </w:t>
      </w:r>
      <w:r w:rsidR="00CE1D1D">
        <w:rPr>
          <w:rFonts w:ascii="Times New Roman" w:hAnsi="Times New Roman" w:cs="Times New Roman"/>
          <w:sz w:val="24"/>
          <w:szCs w:val="24"/>
        </w:rPr>
        <w:t>ИЭМП</w:t>
      </w:r>
      <w:r w:rsidR="00CE1D1D" w:rsidRPr="00CE1D1D">
        <w:rPr>
          <w:rFonts w:ascii="Times New Roman" w:hAnsi="Times New Roman" w:cs="Times New Roman"/>
          <w:sz w:val="24"/>
          <w:szCs w:val="24"/>
        </w:rPr>
        <w:t xml:space="preserve"> также использовались в качестве вспомогательного элемента во многих исследованиях наряду с остеоиндуктивной средой.</w:t>
      </w:r>
      <w:r w:rsidR="00CE1D1D">
        <w:rPr>
          <w:rFonts w:ascii="Times New Roman" w:hAnsi="Times New Roman" w:cs="Times New Roman"/>
          <w:sz w:val="24"/>
          <w:szCs w:val="24"/>
        </w:rPr>
        <w:t xml:space="preserve"> </w:t>
      </w:r>
      <w:r w:rsidR="00040027" w:rsidRPr="00040027">
        <w:rPr>
          <w:rFonts w:ascii="Times New Roman" w:hAnsi="Times New Roman" w:cs="Times New Roman"/>
          <w:sz w:val="24"/>
          <w:szCs w:val="24"/>
        </w:rPr>
        <w:t xml:space="preserve">Однако то, какие </w:t>
      </w:r>
      <w:r w:rsidR="0087634B">
        <w:rPr>
          <w:rFonts w:ascii="Times New Roman" w:hAnsi="Times New Roman" w:cs="Times New Roman"/>
          <w:sz w:val="24"/>
          <w:szCs w:val="24"/>
        </w:rPr>
        <w:t xml:space="preserve">именно </w:t>
      </w:r>
      <w:r w:rsidR="00040027" w:rsidRPr="00040027">
        <w:rPr>
          <w:rFonts w:ascii="Times New Roman" w:hAnsi="Times New Roman" w:cs="Times New Roman"/>
          <w:sz w:val="24"/>
          <w:szCs w:val="24"/>
        </w:rPr>
        <w:t xml:space="preserve">параметры </w:t>
      </w:r>
      <w:r w:rsidR="00040027">
        <w:rPr>
          <w:rFonts w:ascii="Times New Roman" w:hAnsi="Times New Roman" w:cs="Times New Roman"/>
          <w:sz w:val="24"/>
          <w:szCs w:val="24"/>
        </w:rPr>
        <w:t>ИЭМП</w:t>
      </w:r>
      <w:r w:rsidR="00040027" w:rsidRPr="00040027">
        <w:rPr>
          <w:rFonts w:ascii="Times New Roman" w:hAnsi="Times New Roman" w:cs="Times New Roman"/>
          <w:sz w:val="24"/>
          <w:szCs w:val="24"/>
        </w:rPr>
        <w:t xml:space="preserve"> (доза, частота и интенсивность) обеспечивают наиболее оптимальное восстановление в клинических условиях, все еще остается </w:t>
      </w:r>
      <w:r w:rsidR="0087634B">
        <w:rPr>
          <w:rFonts w:ascii="Times New Roman" w:hAnsi="Times New Roman" w:cs="Times New Roman"/>
          <w:sz w:val="24"/>
          <w:szCs w:val="24"/>
        </w:rPr>
        <w:t>неизвестным</w:t>
      </w:r>
      <w:r w:rsidR="00040027" w:rsidRPr="00040027">
        <w:rPr>
          <w:rFonts w:ascii="Times New Roman" w:hAnsi="Times New Roman" w:cs="Times New Roman"/>
          <w:sz w:val="24"/>
          <w:szCs w:val="24"/>
        </w:rPr>
        <w:t>.</w:t>
      </w:r>
    </w:p>
    <w:p w:rsidR="0087634B" w:rsidRDefault="0087634B"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97912">
        <w:rPr>
          <w:rFonts w:ascii="Times New Roman" w:hAnsi="Times New Roman" w:cs="Times New Roman"/>
          <w:sz w:val="24"/>
          <w:szCs w:val="24"/>
        </w:rPr>
        <w:t xml:space="preserve">Как и в случае с механизмом механического напряжения, влияние ИЭМП </w:t>
      </w:r>
      <w:r w:rsidR="00797912" w:rsidRPr="00797912">
        <w:rPr>
          <w:rFonts w:ascii="Times New Roman" w:hAnsi="Times New Roman" w:cs="Times New Roman"/>
          <w:sz w:val="24"/>
          <w:szCs w:val="24"/>
        </w:rPr>
        <w:t xml:space="preserve">регенерации кости </w:t>
      </w:r>
      <w:r w:rsidR="00797912">
        <w:rPr>
          <w:rFonts w:ascii="Times New Roman" w:hAnsi="Times New Roman" w:cs="Times New Roman"/>
          <w:sz w:val="24"/>
          <w:szCs w:val="24"/>
        </w:rPr>
        <w:t>сложнее</w:t>
      </w:r>
      <w:r w:rsidR="00797912" w:rsidRPr="00797912">
        <w:rPr>
          <w:rFonts w:ascii="Times New Roman" w:hAnsi="Times New Roman" w:cs="Times New Roman"/>
          <w:sz w:val="24"/>
          <w:szCs w:val="24"/>
        </w:rPr>
        <w:t>, чем первоначально ожидалось [68].</w:t>
      </w:r>
      <w:r w:rsidR="00797912">
        <w:rPr>
          <w:rFonts w:ascii="Times New Roman" w:hAnsi="Times New Roman" w:cs="Times New Roman"/>
          <w:sz w:val="24"/>
          <w:szCs w:val="24"/>
        </w:rPr>
        <w:t xml:space="preserve"> </w:t>
      </w:r>
      <w:r w:rsidR="00016F26">
        <w:rPr>
          <w:rFonts w:ascii="Times New Roman" w:hAnsi="Times New Roman" w:cs="Times New Roman"/>
          <w:sz w:val="24"/>
          <w:szCs w:val="24"/>
        </w:rPr>
        <w:t>ИЭМП могут играть следующую роль:</w:t>
      </w:r>
    </w:p>
    <w:p w:rsidR="00016F26" w:rsidRDefault="00016F26"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016F26">
        <w:rPr>
          <w:rFonts w:ascii="Times New Roman" w:hAnsi="Times New Roman" w:cs="Times New Roman"/>
          <w:sz w:val="24"/>
          <w:szCs w:val="24"/>
        </w:rPr>
        <w:t>измен</w:t>
      </w:r>
      <w:r>
        <w:rPr>
          <w:rFonts w:ascii="Times New Roman" w:hAnsi="Times New Roman" w:cs="Times New Roman"/>
          <w:sz w:val="24"/>
          <w:szCs w:val="24"/>
        </w:rPr>
        <w:t>ять</w:t>
      </w:r>
      <w:r w:rsidRPr="00016F26">
        <w:rPr>
          <w:rFonts w:ascii="Times New Roman" w:hAnsi="Times New Roman" w:cs="Times New Roman"/>
          <w:sz w:val="24"/>
          <w:szCs w:val="24"/>
        </w:rPr>
        <w:t xml:space="preserve"> физически</w:t>
      </w:r>
      <w:r>
        <w:rPr>
          <w:rFonts w:ascii="Times New Roman" w:hAnsi="Times New Roman" w:cs="Times New Roman"/>
          <w:sz w:val="24"/>
          <w:szCs w:val="24"/>
        </w:rPr>
        <w:t>е</w:t>
      </w:r>
      <w:r w:rsidRPr="00016F26">
        <w:rPr>
          <w:rFonts w:ascii="Times New Roman" w:hAnsi="Times New Roman" w:cs="Times New Roman"/>
          <w:sz w:val="24"/>
          <w:szCs w:val="24"/>
        </w:rPr>
        <w:t xml:space="preserve"> и химически</w:t>
      </w:r>
      <w:r>
        <w:rPr>
          <w:rFonts w:ascii="Times New Roman" w:hAnsi="Times New Roman" w:cs="Times New Roman"/>
          <w:sz w:val="24"/>
          <w:szCs w:val="24"/>
        </w:rPr>
        <w:t>е</w:t>
      </w:r>
      <w:r w:rsidRPr="00016F26">
        <w:rPr>
          <w:rFonts w:ascii="Times New Roman" w:hAnsi="Times New Roman" w:cs="Times New Roman"/>
          <w:sz w:val="24"/>
          <w:szCs w:val="24"/>
        </w:rPr>
        <w:t xml:space="preserve"> свойств</w:t>
      </w:r>
      <w:r>
        <w:rPr>
          <w:rFonts w:ascii="Times New Roman" w:hAnsi="Times New Roman" w:cs="Times New Roman"/>
          <w:sz w:val="24"/>
          <w:szCs w:val="24"/>
        </w:rPr>
        <w:t>а</w:t>
      </w:r>
      <w:r w:rsidRPr="00016F26">
        <w:rPr>
          <w:rFonts w:ascii="Times New Roman" w:hAnsi="Times New Roman" w:cs="Times New Roman"/>
          <w:sz w:val="24"/>
          <w:szCs w:val="24"/>
        </w:rPr>
        <w:t xml:space="preserve"> клеточной мембраны путем изменения ионного потока и мембранного потенциала [69, 70];</w:t>
      </w:r>
    </w:p>
    <w:p w:rsidR="00016F26" w:rsidRDefault="00016F26"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478B2" w:rsidRPr="006478B2">
        <w:rPr>
          <w:rFonts w:ascii="Times New Roman" w:hAnsi="Times New Roman" w:cs="Times New Roman"/>
          <w:sz w:val="24"/>
          <w:szCs w:val="24"/>
        </w:rPr>
        <w:t>влияет на сборку и расположение актинового цитоскелета;</w:t>
      </w:r>
    </w:p>
    <w:p w:rsidR="006478B2" w:rsidRDefault="006478B2"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478B2">
        <w:rPr>
          <w:rFonts w:ascii="Times New Roman" w:hAnsi="Times New Roman" w:cs="Times New Roman"/>
          <w:sz w:val="24"/>
          <w:szCs w:val="24"/>
        </w:rPr>
        <w:t>модулирова</w:t>
      </w:r>
      <w:r w:rsidR="0038087A">
        <w:rPr>
          <w:rFonts w:ascii="Times New Roman" w:hAnsi="Times New Roman" w:cs="Times New Roman"/>
          <w:sz w:val="24"/>
          <w:szCs w:val="24"/>
        </w:rPr>
        <w:t>ть</w:t>
      </w:r>
      <w:r w:rsidR="00172C42">
        <w:rPr>
          <w:rFonts w:ascii="Times New Roman" w:hAnsi="Times New Roman" w:cs="Times New Roman"/>
          <w:sz w:val="24"/>
          <w:szCs w:val="24"/>
        </w:rPr>
        <w:t xml:space="preserve"> </w:t>
      </w:r>
      <w:r w:rsidRPr="006478B2">
        <w:rPr>
          <w:rFonts w:ascii="Times New Roman" w:hAnsi="Times New Roman" w:cs="Times New Roman"/>
          <w:sz w:val="24"/>
          <w:szCs w:val="24"/>
        </w:rPr>
        <w:t>внутр</w:t>
      </w:r>
      <w:r>
        <w:rPr>
          <w:rFonts w:ascii="Times New Roman" w:hAnsi="Times New Roman" w:cs="Times New Roman"/>
          <w:sz w:val="24"/>
          <w:szCs w:val="24"/>
        </w:rPr>
        <w:t>иклеточны</w:t>
      </w:r>
      <w:r w:rsidR="00172C42">
        <w:rPr>
          <w:rFonts w:ascii="Times New Roman" w:hAnsi="Times New Roman" w:cs="Times New Roman"/>
          <w:sz w:val="24"/>
          <w:szCs w:val="24"/>
        </w:rPr>
        <w:t>е</w:t>
      </w:r>
      <w:r>
        <w:rPr>
          <w:rFonts w:ascii="Times New Roman" w:hAnsi="Times New Roman" w:cs="Times New Roman"/>
          <w:sz w:val="24"/>
          <w:szCs w:val="24"/>
        </w:rPr>
        <w:t xml:space="preserve"> сигнальны</w:t>
      </w:r>
      <w:r w:rsidR="00172C42">
        <w:rPr>
          <w:rFonts w:ascii="Times New Roman" w:hAnsi="Times New Roman" w:cs="Times New Roman"/>
          <w:sz w:val="24"/>
          <w:szCs w:val="24"/>
        </w:rPr>
        <w:t>е пути</w:t>
      </w:r>
      <w:r>
        <w:rPr>
          <w:rFonts w:ascii="Times New Roman" w:hAnsi="Times New Roman" w:cs="Times New Roman"/>
          <w:sz w:val="24"/>
          <w:szCs w:val="24"/>
        </w:rPr>
        <w:t xml:space="preserve"> Wnt/β-катенина и TGF-β/</w:t>
      </w:r>
      <w:r w:rsidRPr="006478B2">
        <w:rPr>
          <w:rFonts w:ascii="Times New Roman" w:hAnsi="Times New Roman" w:cs="Times New Roman"/>
          <w:sz w:val="24"/>
          <w:szCs w:val="24"/>
        </w:rPr>
        <w:t>BMP, что приводит к повышенной экспрессии ключевых цитокинов, таких как TGF-β1 и BMP 2/4 [59, 58, 61];</w:t>
      </w:r>
    </w:p>
    <w:p w:rsidR="0038087A" w:rsidRDefault="0038087A"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38087A">
        <w:rPr>
          <w:rFonts w:ascii="Times New Roman" w:hAnsi="Times New Roman" w:cs="Times New Roman"/>
          <w:sz w:val="24"/>
          <w:szCs w:val="24"/>
        </w:rPr>
        <w:t>регулирова</w:t>
      </w:r>
      <w:r>
        <w:rPr>
          <w:rFonts w:ascii="Times New Roman" w:hAnsi="Times New Roman" w:cs="Times New Roman"/>
          <w:sz w:val="24"/>
          <w:szCs w:val="24"/>
        </w:rPr>
        <w:t>ть</w:t>
      </w:r>
      <w:r w:rsidRPr="0038087A">
        <w:rPr>
          <w:rFonts w:ascii="Times New Roman" w:hAnsi="Times New Roman" w:cs="Times New Roman"/>
          <w:sz w:val="24"/>
          <w:szCs w:val="24"/>
        </w:rPr>
        <w:t xml:space="preserve"> окислительно</w:t>
      </w:r>
      <w:r>
        <w:rPr>
          <w:rFonts w:ascii="Times New Roman" w:hAnsi="Times New Roman" w:cs="Times New Roman"/>
          <w:sz w:val="24"/>
          <w:szCs w:val="24"/>
        </w:rPr>
        <w:t xml:space="preserve">е </w:t>
      </w:r>
      <w:r w:rsidRPr="0038087A">
        <w:rPr>
          <w:rFonts w:ascii="Times New Roman" w:hAnsi="Times New Roman" w:cs="Times New Roman"/>
          <w:sz w:val="24"/>
          <w:szCs w:val="24"/>
        </w:rPr>
        <w:t>состояни</w:t>
      </w:r>
      <w:r>
        <w:rPr>
          <w:rFonts w:ascii="Times New Roman" w:hAnsi="Times New Roman" w:cs="Times New Roman"/>
          <w:sz w:val="24"/>
          <w:szCs w:val="24"/>
        </w:rPr>
        <w:t>е</w:t>
      </w:r>
      <w:r w:rsidRPr="0038087A">
        <w:rPr>
          <w:rFonts w:ascii="Times New Roman" w:hAnsi="Times New Roman" w:cs="Times New Roman"/>
          <w:sz w:val="24"/>
          <w:szCs w:val="24"/>
        </w:rPr>
        <w:t xml:space="preserve"> клетки [71, 72].</w:t>
      </w:r>
    </w:p>
    <w:p w:rsidR="0038087A" w:rsidRDefault="0038087A"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8087A">
        <w:rPr>
          <w:rFonts w:ascii="Times New Roman" w:hAnsi="Times New Roman" w:cs="Times New Roman"/>
          <w:sz w:val="24"/>
          <w:szCs w:val="24"/>
        </w:rPr>
        <w:t>Однако точный клеточный механизм до сих пор неясен. Необходимы более механистические исследования.</w:t>
      </w:r>
    </w:p>
    <w:p w:rsidR="0038087A" w:rsidRDefault="0038087A" w:rsidP="00BA0D05">
      <w:pPr>
        <w:tabs>
          <w:tab w:val="left" w:pos="567"/>
        </w:tabs>
        <w:spacing w:after="0" w:line="240" w:lineRule="auto"/>
        <w:jc w:val="both"/>
        <w:rPr>
          <w:rFonts w:ascii="Times New Roman" w:hAnsi="Times New Roman" w:cs="Times New Roman"/>
          <w:sz w:val="24"/>
          <w:szCs w:val="24"/>
        </w:rPr>
      </w:pPr>
    </w:p>
    <w:p w:rsidR="0038087A" w:rsidRPr="00767689" w:rsidRDefault="0038087A" w:rsidP="00BA0D05">
      <w:pPr>
        <w:tabs>
          <w:tab w:val="left" w:pos="567"/>
        </w:tabs>
        <w:spacing w:after="0" w:line="240" w:lineRule="auto"/>
        <w:jc w:val="both"/>
        <w:rPr>
          <w:rFonts w:ascii="Times New Roman" w:hAnsi="Times New Roman" w:cs="Times New Roman"/>
          <w:b/>
          <w:sz w:val="24"/>
          <w:szCs w:val="24"/>
        </w:rPr>
      </w:pPr>
      <w:r w:rsidRPr="006312D2">
        <w:rPr>
          <w:rFonts w:ascii="Times New Roman" w:hAnsi="Times New Roman" w:cs="Times New Roman"/>
          <w:b/>
          <w:sz w:val="24"/>
          <w:szCs w:val="24"/>
        </w:rPr>
        <w:t xml:space="preserve">2.3 </w:t>
      </w:r>
      <w:r w:rsidRPr="00767689">
        <w:rPr>
          <w:rFonts w:ascii="Times New Roman" w:hAnsi="Times New Roman" w:cs="Times New Roman"/>
          <w:b/>
          <w:sz w:val="24"/>
          <w:szCs w:val="24"/>
        </w:rPr>
        <w:t>Ультразвук</w:t>
      </w:r>
    </w:p>
    <w:p w:rsidR="0038087A" w:rsidRDefault="0038087A" w:rsidP="00BA0D05">
      <w:pPr>
        <w:tabs>
          <w:tab w:val="left" w:pos="567"/>
        </w:tabs>
        <w:spacing w:after="0" w:line="240" w:lineRule="auto"/>
        <w:jc w:val="both"/>
        <w:rPr>
          <w:rFonts w:ascii="Times New Roman" w:hAnsi="Times New Roman" w:cs="Times New Roman"/>
          <w:sz w:val="24"/>
          <w:szCs w:val="24"/>
        </w:rPr>
      </w:pPr>
    </w:p>
    <w:p w:rsidR="0038087A" w:rsidRDefault="0047183E"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 ультразвуком обычно понимают </w:t>
      </w:r>
      <w:r w:rsidRPr="0047183E">
        <w:rPr>
          <w:rFonts w:ascii="Times New Roman" w:hAnsi="Times New Roman" w:cs="Times New Roman"/>
          <w:sz w:val="24"/>
          <w:szCs w:val="24"/>
        </w:rPr>
        <w:t>распространени</w:t>
      </w:r>
      <w:r>
        <w:rPr>
          <w:rFonts w:ascii="Times New Roman" w:hAnsi="Times New Roman" w:cs="Times New Roman"/>
          <w:sz w:val="24"/>
          <w:szCs w:val="24"/>
        </w:rPr>
        <w:t>е</w:t>
      </w:r>
      <w:r w:rsidRPr="0047183E">
        <w:rPr>
          <w:rFonts w:ascii="Times New Roman" w:hAnsi="Times New Roman" w:cs="Times New Roman"/>
          <w:sz w:val="24"/>
          <w:szCs w:val="24"/>
        </w:rPr>
        <w:t xml:space="preserve"> продольной волны, особо</w:t>
      </w:r>
      <w:r>
        <w:rPr>
          <w:rFonts w:ascii="Times New Roman" w:hAnsi="Times New Roman" w:cs="Times New Roman"/>
          <w:sz w:val="24"/>
          <w:szCs w:val="24"/>
        </w:rPr>
        <w:t>го</w:t>
      </w:r>
      <w:r w:rsidRPr="0047183E">
        <w:rPr>
          <w:rFonts w:ascii="Times New Roman" w:hAnsi="Times New Roman" w:cs="Times New Roman"/>
          <w:sz w:val="24"/>
          <w:szCs w:val="24"/>
        </w:rPr>
        <w:t xml:space="preserve"> тип</w:t>
      </w:r>
      <w:r>
        <w:rPr>
          <w:rFonts w:ascii="Times New Roman" w:hAnsi="Times New Roman" w:cs="Times New Roman"/>
          <w:sz w:val="24"/>
          <w:szCs w:val="24"/>
        </w:rPr>
        <w:t>а</w:t>
      </w:r>
      <w:r w:rsidRPr="0047183E">
        <w:rPr>
          <w:rFonts w:ascii="Times New Roman" w:hAnsi="Times New Roman" w:cs="Times New Roman"/>
          <w:sz w:val="24"/>
          <w:szCs w:val="24"/>
        </w:rPr>
        <w:t xml:space="preserve"> звуковой волны с частотой более 20 кГц (это верхний предел слышимости человека), который вызывает локальные колебания частиц.</w:t>
      </w:r>
      <w:r>
        <w:rPr>
          <w:rFonts w:ascii="Times New Roman" w:hAnsi="Times New Roman" w:cs="Times New Roman"/>
          <w:sz w:val="24"/>
          <w:szCs w:val="24"/>
        </w:rPr>
        <w:t xml:space="preserve"> </w:t>
      </w:r>
      <w:r w:rsidR="00571D5A">
        <w:rPr>
          <w:rFonts w:ascii="Times New Roman" w:hAnsi="Times New Roman" w:cs="Times New Roman"/>
          <w:sz w:val="24"/>
          <w:szCs w:val="24"/>
        </w:rPr>
        <w:t>Ультразвук с частотой около 3~</w:t>
      </w:r>
      <w:r w:rsidR="00571D5A" w:rsidRPr="00571D5A">
        <w:rPr>
          <w:rFonts w:ascii="Times New Roman" w:hAnsi="Times New Roman" w:cs="Times New Roman"/>
          <w:sz w:val="24"/>
          <w:szCs w:val="24"/>
        </w:rPr>
        <w:t>10 МГц широко используется в клинических условиях в диагностических и терапевтических целях.</w:t>
      </w:r>
      <w:r w:rsidR="00571D5A">
        <w:rPr>
          <w:rFonts w:ascii="Times New Roman" w:hAnsi="Times New Roman" w:cs="Times New Roman"/>
          <w:sz w:val="24"/>
          <w:szCs w:val="24"/>
        </w:rPr>
        <w:t xml:space="preserve"> </w:t>
      </w:r>
      <w:r w:rsidR="00A1666E">
        <w:rPr>
          <w:rFonts w:ascii="Times New Roman" w:hAnsi="Times New Roman" w:cs="Times New Roman"/>
          <w:sz w:val="24"/>
          <w:szCs w:val="24"/>
        </w:rPr>
        <w:t>Также это</w:t>
      </w:r>
      <w:r w:rsidR="00A1666E" w:rsidRPr="00A1666E">
        <w:rPr>
          <w:rFonts w:ascii="Times New Roman" w:hAnsi="Times New Roman" w:cs="Times New Roman"/>
          <w:sz w:val="24"/>
          <w:szCs w:val="24"/>
        </w:rPr>
        <w:t xml:space="preserve"> один из известных лечебных </w:t>
      </w:r>
      <w:r w:rsidR="00A1666E">
        <w:rPr>
          <w:rFonts w:ascii="Times New Roman" w:hAnsi="Times New Roman" w:cs="Times New Roman"/>
          <w:sz w:val="24"/>
          <w:szCs w:val="24"/>
        </w:rPr>
        <w:t xml:space="preserve">методов </w:t>
      </w:r>
      <w:r w:rsidR="00A1666E" w:rsidRPr="00A1666E">
        <w:rPr>
          <w:rFonts w:ascii="Times New Roman" w:hAnsi="Times New Roman" w:cs="Times New Roman"/>
          <w:sz w:val="24"/>
          <w:szCs w:val="24"/>
        </w:rPr>
        <w:t>физических стимул</w:t>
      </w:r>
      <w:r w:rsidR="00A1666E">
        <w:rPr>
          <w:rFonts w:ascii="Times New Roman" w:hAnsi="Times New Roman" w:cs="Times New Roman"/>
          <w:sz w:val="24"/>
          <w:szCs w:val="24"/>
        </w:rPr>
        <w:t xml:space="preserve">яции </w:t>
      </w:r>
      <w:r w:rsidR="00A1666E" w:rsidRPr="00A1666E">
        <w:rPr>
          <w:rFonts w:ascii="Times New Roman" w:hAnsi="Times New Roman" w:cs="Times New Roman"/>
          <w:sz w:val="24"/>
          <w:szCs w:val="24"/>
        </w:rPr>
        <w:t>заживления костей.</w:t>
      </w:r>
      <w:r w:rsidR="00A1666E">
        <w:rPr>
          <w:rFonts w:ascii="Times New Roman" w:hAnsi="Times New Roman" w:cs="Times New Roman"/>
          <w:sz w:val="24"/>
          <w:szCs w:val="24"/>
        </w:rPr>
        <w:t xml:space="preserve"> </w:t>
      </w:r>
      <w:r w:rsidR="00A1666E" w:rsidRPr="00A1666E">
        <w:rPr>
          <w:rFonts w:ascii="Times New Roman" w:hAnsi="Times New Roman" w:cs="Times New Roman"/>
          <w:sz w:val="24"/>
          <w:szCs w:val="24"/>
        </w:rPr>
        <w:t xml:space="preserve">С тех пор как в 1950 году впервые было </w:t>
      </w:r>
      <w:r w:rsidR="00A1666E">
        <w:rPr>
          <w:rFonts w:ascii="Times New Roman" w:hAnsi="Times New Roman" w:cs="Times New Roman"/>
          <w:sz w:val="24"/>
          <w:szCs w:val="24"/>
        </w:rPr>
        <w:t>рассказано о</w:t>
      </w:r>
      <w:r w:rsidR="00A1666E" w:rsidRPr="00A1666E">
        <w:rPr>
          <w:rFonts w:ascii="Times New Roman" w:hAnsi="Times New Roman" w:cs="Times New Roman"/>
          <w:sz w:val="24"/>
          <w:szCs w:val="24"/>
        </w:rPr>
        <w:t xml:space="preserve"> </w:t>
      </w:r>
      <w:r w:rsidR="00A1666E">
        <w:rPr>
          <w:rFonts w:ascii="Times New Roman" w:hAnsi="Times New Roman" w:cs="Times New Roman"/>
          <w:sz w:val="24"/>
          <w:szCs w:val="24"/>
        </w:rPr>
        <w:t>стимуляции восстановления костной ткани при помощи</w:t>
      </w:r>
      <w:r w:rsidR="00A1666E" w:rsidRPr="00A1666E">
        <w:rPr>
          <w:rFonts w:ascii="Times New Roman" w:hAnsi="Times New Roman" w:cs="Times New Roman"/>
          <w:sz w:val="24"/>
          <w:szCs w:val="24"/>
        </w:rPr>
        <w:t xml:space="preserve">ультразвука [73], за последние несколько десятилетий были предприняты многочисленные попытки доказать его терапевтический </w:t>
      </w:r>
      <w:r w:rsidR="00172C42">
        <w:rPr>
          <w:rFonts w:ascii="Times New Roman" w:hAnsi="Times New Roman" w:cs="Times New Roman"/>
          <w:sz w:val="24"/>
          <w:szCs w:val="24"/>
        </w:rPr>
        <w:t xml:space="preserve">эффект на животных моделях [74, </w:t>
      </w:r>
      <w:r w:rsidR="00A1666E" w:rsidRPr="00A1666E">
        <w:rPr>
          <w:rFonts w:ascii="Times New Roman" w:hAnsi="Times New Roman" w:cs="Times New Roman"/>
          <w:sz w:val="24"/>
          <w:szCs w:val="24"/>
        </w:rPr>
        <w:t>75].</w:t>
      </w:r>
      <w:r w:rsidR="00A1666E">
        <w:rPr>
          <w:rFonts w:ascii="Times New Roman" w:hAnsi="Times New Roman" w:cs="Times New Roman"/>
          <w:sz w:val="24"/>
          <w:szCs w:val="24"/>
        </w:rPr>
        <w:t xml:space="preserve"> </w:t>
      </w:r>
      <w:r w:rsidR="00A1666E" w:rsidRPr="00A1666E">
        <w:rPr>
          <w:rFonts w:ascii="Times New Roman" w:hAnsi="Times New Roman" w:cs="Times New Roman"/>
          <w:sz w:val="24"/>
          <w:szCs w:val="24"/>
        </w:rPr>
        <w:t>В частности, сообщалось, что низкоинтенсивная импульсная ультразвуковая стимуляция (</w:t>
      </w:r>
      <w:r w:rsidR="00A1666E">
        <w:rPr>
          <w:rFonts w:ascii="Times New Roman" w:hAnsi="Times New Roman" w:cs="Times New Roman"/>
          <w:sz w:val="24"/>
          <w:szCs w:val="24"/>
        </w:rPr>
        <w:t>НИИУС</w:t>
      </w:r>
      <w:r w:rsidR="00A1666E" w:rsidRPr="00A1666E">
        <w:rPr>
          <w:rFonts w:ascii="Times New Roman" w:hAnsi="Times New Roman" w:cs="Times New Roman"/>
          <w:sz w:val="24"/>
          <w:szCs w:val="24"/>
        </w:rPr>
        <w:t>), использу</w:t>
      </w:r>
      <w:r w:rsidR="00A1666E">
        <w:rPr>
          <w:rFonts w:ascii="Times New Roman" w:hAnsi="Times New Roman" w:cs="Times New Roman"/>
          <w:sz w:val="24"/>
          <w:szCs w:val="24"/>
        </w:rPr>
        <w:t>ющая интенсивности менее 50 мВт/</w:t>
      </w:r>
      <w:r w:rsidR="00A1666E" w:rsidRPr="00A1666E">
        <w:rPr>
          <w:rFonts w:ascii="Times New Roman" w:hAnsi="Times New Roman" w:cs="Times New Roman"/>
          <w:sz w:val="24"/>
          <w:szCs w:val="24"/>
        </w:rPr>
        <w:t>см</w:t>
      </w:r>
      <w:r w:rsidR="00A1666E" w:rsidRPr="00A1666E">
        <w:rPr>
          <w:rFonts w:ascii="Times New Roman" w:hAnsi="Times New Roman" w:cs="Times New Roman"/>
          <w:sz w:val="24"/>
          <w:szCs w:val="24"/>
          <w:vertAlign w:val="superscript"/>
        </w:rPr>
        <w:t>2</w:t>
      </w:r>
      <w:r w:rsidR="00A1666E" w:rsidRPr="00A1666E">
        <w:rPr>
          <w:rFonts w:ascii="Times New Roman" w:hAnsi="Times New Roman" w:cs="Times New Roman"/>
          <w:sz w:val="24"/>
          <w:szCs w:val="24"/>
        </w:rPr>
        <w:t xml:space="preserve">, улучшает синтез </w:t>
      </w:r>
      <w:r w:rsidR="00A1666E">
        <w:rPr>
          <w:rFonts w:ascii="Times New Roman" w:hAnsi="Times New Roman" w:cs="Times New Roman"/>
          <w:sz w:val="24"/>
          <w:szCs w:val="24"/>
        </w:rPr>
        <w:t>ВМ</w:t>
      </w:r>
      <w:r w:rsidR="00A1666E" w:rsidRPr="00A1666E">
        <w:rPr>
          <w:rFonts w:ascii="Times New Roman" w:hAnsi="Times New Roman" w:cs="Times New Roman"/>
          <w:sz w:val="24"/>
          <w:szCs w:val="24"/>
        </w:rPr>
        <w:t>, ускоряет заживление кости и активизирует неудачные процессы заживления [76, 74].</w:t>
      </w:r>
      <w:r w:rsidR="00A1666E">
        <w:rPr>
          <w:rFonts w:ascii="Times New Roman" w:hAnsi="Times New Roman" w:cs="Times New Roman"/>
          <w:sz w:val="24"/>
          <w:szCs w:val="24"/>
        </w:rPr>
        <w:t xml:space="preserve"> </w:t>
      </w:r>
      <w:r w:rsidR="00172C42">
        <w:rPr>
          <w:rFonts w:ascii="Times New Roman" w:hAnsi="Times New Roman" w:cs="Times New Roman"/>
          <w:sz w:val="24"/>
          <w:szCs w:val="24"/>
        </w:rPr>
        <w:t>Недавно и</w:t>
      </w:r>
      <w:r w:rsidR="00172C42" w:rsidRPr="00172C42">
        <w:rPr>
          <w:rFonts w:ascii="Times New Roman" w:hAnsi="Times New Roman" w:cs="Times New Roman"/>
          <w:sz w:val="24"/>
          <w:szCs w:val="24"/>
        </w:rPr>
        <w:t xml:space="preserve">спользование ультразвука для улучшения </w:t>
      </w:r>
      <w:r w:rsidR="00172C42" w:rsidRPr="00172C42">
        <w:rPr>
          <w:rFonts w:ascii="Times New Roman" w:hAnsi="Times New Roman" w:cs="Times New Roman"/>
          <w:sz w:val="24"/>
          <w:szCs w:val="24"/>
        </w:rPr>
        <w:lastRenderedPageBreak/>
        <w:t>регенерации костей было недавно одобрено FDA для применения на людях.</w:t>
      </w:r>
      <w:r w:rsidR="00172C42">
        <w:rPr>
          <w:rFonts w:ascii="Times New Roman" w:hAnsi="Times New Roman" w:cs="Times New Roman"/>
          <w:sz w:val="24"/>
          <w:szCs w:val="24"/>
        </w:rPr>
        <w:t xml:space="preserve"> </w:t>
      </w:r>
      <w:r w:rsidR="00DE17BF">
        <w:rPr>
          <w:rFonts w:ascii="Times New Roman" w:hAnsi="Times New Roman" w:cs="Times New Roman"/>
          <w:sz w:val="24"/>
          <w:szCs w:val="24"/>
        </w:rPr>
        <w:t xml:space="preserve">Также недавно было обнаружено антивирусная доставка генов с использованием ультразвука </w:t>
      </w:r>
      <w:r w:rsidR="00DE17BF" w:rsidRPr="00DE17BF">
        <w:rPr>
          <w:rFonts w:ascii="Times New Roman" w:hAnsi="Times New Roman" w:cs="Times New Roman"/>
          <w:sz w:val="24"/>
          <w:szCs w:val="24"/>
        </w:rPr>
        <w:t>вызывает формирование кости in vivo [77].</w:t>
      </w:r>
      <w:r w:rsidR="00DE17BF">
        <w:rPr>
          <w:rFonts w:ascii="Times New Roman" w:hAnsi="Times New Roman" w:cs="Times New Roman"/>
          <w:sz w:val="24"/>
          <w:szCs w:val="24"/>
        </w:rPr>
        <w:t xml:space="preserve"> </w:t>
      </w:r>
      <w:r w:rsidR="00757CD1">
        <w:rPr>
          <w:rFonts w:ascii="Times New Roman" w:hAnsi="Times New Roman" w:cs="Times New Roman"/>
          <w:sz w:val="24"/>
          <w:szCs w:val="24"/>
        </w:rPr>
        <w:t xml:space="preserve">В исследовании клеток </w:t>
      </w:r>
      <w:r w:rsidR="00757CD1">
        <w:rPr>
          <w:rFonts w:ascii="Times New Roman" w:hAnsi="Times New Roman" w:cs="Times New Roman"/>
          <w:sz w:val="24"/>
          <w:szCs w:val="24"/>
          <w:lang w:val="en-US"/>
        </w:rPr>
        <w:t>in</w:t>
      </w:r>
      <w:r w:rsidR="00757CD1" w:rsidRPr="00757CD1">
        <w:rPr>
          <w:rFonts w:ascii="Times New Roman" w:hAnsi="Times New Roman" w:cs="Times New Roman"/>
          <w:sz w:val="24"/>
          <w:szCs w:val="24"/>
        </w:rPr>
        <w:t xml:space="preserve"> </w:t>
      </w:r>
      <w:r w:rsidR="00757CD1">
        <w:rPr>
          <w:rFonts w:ascii="Times New Roman" w:hAnsi="Times New Roman" w:cs="Times New Roman"/>
          <w:sz w:val="24"/>
          <w:szCs w:val="24"/>
          <w:lang w:val="en-US"/>
        </w:rPr>
        <w:t>vitro</w:t>
      </w:r>
      <w:r w:rsidR="00757CD1" w:rsidRPr="00757CD1">
        <w:rPr>
          <w:rFonts w:ascii="Times New Roman" w:hAnsi="Times New Roman" w:cs="Times New Roman"/>
          <w:sz w:val="24"/>
          <w:szCs w:val="24"/>
        </w:rPr>
        <w:t xml:space="preserve"> </w:t>
      </w:r>
      <w:r w:rsidR="00757CD1">
        <w:rPr>
          <w:rFonts w:ascii="Times New Roman" w:hAnsi="Times New Roman" w:cs="Times New Roman"/>
          <w:sz w:val="24"/>
          <w:szCs w:val="24"/>
        </w:rPr>
        <w:t xml:space="preserve">было обнаружено, что </w:t>
      </w:r>
      <w:r w:rsidR="00757CD1" w:rsidRPr="00757CD1">
        <w:rPr>
          <w:rFonts w:ascii="Times New Roman" w:hAnsi="Times New Roman" w:cs="Times New Roman"/>
          <w:sz w:val="24"/>
          <w:szCs w:val="24"/>
        </w:rPr>
        <w:t xml:space="preserve">ультразвук усиливает экспрессию маркеров созревания остеобластов, таких как </w:t>
      </w:r>
      <w:r w:rsidR="00757CD1">
        <w:rPr>
          <w:rFonts w:ascii="Times New Roman" w:hAnsi="Times New Roman" w:cs="Times New Roman"/>
          <w:sz w:val="24"/>
          <w:szCs w:val="24"/>
        </w:rPr>
        <w:t>остеопонтин</w:t>
      </w:r>
      <w:r w:rsidR="00757CD1" w:rsidRPr="00757CD1">
        <w:rPr>
          <w:rFonts w:ascii="Times New Roman" w:hAnsi="Times New Roman" w:cs="Times New Roman"/>
          <w:sz w:val="24"/>
          <w:szCs w:val="24"/>
        </w:rPr>
        <w:t>, к</w:t>
      </w:r>
      <w:r w:rsidR="00757CD1">
        <w:rPr>
          <w:rFonts w:ascii="Times New Roman" w:hAnsi="Times New Roman" w:cs="Times New Roman"/>
          <w:sz w:val="24"/>
          <w:szCs w:val="24"/>
        </w:rPr>
        <w:t>остный сиалопротеин и Ca</w:t>
      </w:r>
      <w:r w:rsidR="00757CD1" w:rsidRPr="00757CD1">
        <w:rPr>
          <w:rFonts w:ascii="Times New Roman" w:hAnsi="Times New Roman" w:cs="Times New Roman"/>
          <w:sz w:val="24"/>
          <w:szCs w:val="24"/>
          <w:vertAlign w:val="superscript"/>
        </w:rPr>
        <w:t>2+</w:t>
      </w:r>
      <w:r w:rsidR="00757CD1" w:rsidRPr="00757CD1">
        <w:rPr>
          <w:rFonts w:ascii="Times New Roman" w:hAnsi="Times New Roman" w:cs="Times New Roman"/>
          <w:sz w:val="24"/>
          <w:szCs w:val="24"/>
        </w:rPr>
        <w:t xml:space="preserve"> [78–83].</w:t>
      </w:r>
      <w:r w:rsidR="00757CD1">
        <w:rPr>
          <w:rFonts w:ascii="Times New Roman" w:hAnsi="Times New Roman" w:cs="Times New Roman"/>
          <w:sz w:val="24"/>
          <w:szCs w:val="24"/>
        </w:rPr>
        <w:t xml:space="preserve"> При лечении с использованием НИИУС</w:t>
      </w:r>
      <w:r w:rsidR="00757CD1" w:rsidRPr="00757CD1">
        <w:t xml:space="preserve"> </w:t>
      </w:r>
      <w:r w:rsidR="00757CD1">
        <w:t>э</w:t>
      </w:r>
      <w:r w:rsidR="00757CD1" w:rsidRPr="00757CD1">
        <w:rPr>
          <w:rFonts w:ascii="Times New Roman" w:hAnsi="Times New Roman" w:cs="Times New Roman"/>
          <w:sz w:val="24"/>
          <w:szCs w:val="24"/>
        </w:rPr>
        <w:t>кспрессия хемокинов, таких как моноци</w:t>
      </w:r>
      <w:r w:rsidR="00757CD1">
        <w:rPr>
          <w:rFonts w:ascii="Times New Roman" w:hAnsi="Times New Roman" w:cs="Times New Roman"/>
          <w:sz w:val="24"/>
          <w:szCs w:val="24"/>
        </w:rPr>
        <w:t>т-хемоаттрактантные белки (MCP)</w:t>
      </w:r>
      <w:r w:rsidR="00757CD1" w:rsidRPr="00757CD1">
        <w:rPr>
          <w:rFonts w:ascii="Times New Roman" w:hAnsi="Times New Roman" w:cs="Times New Roman"/>
          <w:sz w:val="24"/>
          <w:szCs w:val="24"/>
        </w:rPr>
        <w:t>-1, макрофа</w:t>
      </w:r>
      <w:r w:rsidR="00757CD1">
        <w:rPr>
          <w:rFonts w:ascii="Times New Roman" w:hAnsi="Times New Roman" w:cs="Times New Roman"/>
          <w:sz w:val="24"/>
          <w:szCs w:val="24"/>
        </w:rPr>
        <w:t>гино-воспалительные белки (MIP)</w:t>
      </w:r>
      <w:r w:rsidR="00757CD1" w:rsidRPr="00757CD1">
        <w:rPr>
          <w:rFonts w:ascii="Times New Roman" w:hAnsi="Times New Roman" w:cs="Times New Roman"/>
          <w:sz w:val="24"/>
          <w:szCs w:val="24"/>
        </w:rPr>
        <w:t xml:space="preserve">-1 и рецептор-активатор ядерного фактора каппа-лигандов (RANKL), усиливается, а механорецептор ангиотензина II типа </w:t>
      </w:r>
      <w:r w:rsidR="00757CD1">
        <w:rPr>
          <w:rFonts w:ascii="Times New Roman" w:hAnsi="Times New Roman" w:cs="Times New Roman"/>
          <w:sz w:val="24"/>
          <w:szCs w:val="24"/>
        </w:rPr>
        <w:t xml:space="preserve">рецептор </w:t>
      </w:r>
      <w:r w:rsidR="00757CD1" w:rsidRPr="00757CD1">
        <w:rPr>
          <w:rFonts w:ascii="Times New Roman" w:hAnsi="Times New Roman" w:cs="Times New Roman"/>
          <w:sz w:val="24"/>
          <w:szCs w:val="24"/>
        </w:rPr>
        <w:t xml:space="preserve">I </w:t>
      </w:r>
      <w:r w:rsidR="00757CD1">
        <w:rPr>
          <w:rFonts w:ascii="Times New Roman" w:hAnsi="Times New Roman" w:cs="Times New Roman"/>
          <w:sz w:val="24"/>
          <w:szCs w:val="24"/>
        </w:rPr>
        <w:t xml:space="preserve">типа </w:t>
      </w:r>
      <w:r w:rsidR="00757CD1" w:rsidRPr="00757CD1">
        <w:rPr>
          <w:rFonts w:ascii="Times New Roman" w:hAnsi="Times New Roman" w:cs="Times New Roman"/>
          <w:sz w:val="24"/>
          <w:szCs w:val="24"/>
        </w:rPr>
        <w:t>(ATI) активируется на поверхност</w:t>
      </w:r>
      <w:r w:rsidR="00757CD1">
        <w:rPr>
          <w:rFonts w:ascii="Times New Roman" w:hAnsi="Times New Roman" w:cs="Times New Roman"/>
          <w:sz w:val="24"/>
          <w:szCs w:val="24"/>
        </w:rPr>
        <w:t>и</w:t>
      </w:r>
      <w:r w:rsidR="00757CD1" w:rsidRPr="00757CD1">
        <w:rPr>
          <w:rFonts w:ascii="Times New Roman" w:hAnsi="Times New Roman" w:cs="Times New Roman"/>
          <w:sz w:val="24"/>
          <w:szCs w:val="24"/>
        </w:rPr>
        <w:t xml:space="preserve"> остеобластов [84].</w:t>
      </w:r>
      <w:r w:rsidR="00757CD1">
        <w:rPr>
          <w:rFonts w:ascii="Times New Roman" w:hAnsi="Times New Roman" w:cs="Times New Roman"/>
          <w:sz w:val="24"/>
          <w:szCs w:val="24"/>
        </w:rPr>
        <w:t xml:space="preserve"> Под воздействием НИИУС</w:t>
      </w:r>
      <w:r w:rsidR="00757CD1" w:rsidRPr="00757CD1">
        <w:t xml:space="preserve"> </w:t>
      </w:r>
      <w:r w:rsidR="00757CD1" w:rsidRPr="00757CD1">
        <w:rPr>
          <w:rFonts w:ascii="Times New Roman" w:hAnsi="Times New Roman" w:cs="Times New Roman"/>
          <w:sz w:val="24"/>
          <w:szCs w:val="24"/>
        </w:rPr>
        <w:t xml:space="preserve">выработка NO и простагландина E2 (PGE2) </w:t>
      </w:r>
      <w:r w:rsidR="00757CD1">
        <w:rPr>
          <w:rFonts w:ascii="Times New Roman" w:hAnsi="Times New Roman" w:cs="Times New Roman"/>
          <w:sz w:val="24"/>
          <w:szCs w:val="24"/>
        </w:rPr>
        <w:t xml:space="preserve">повышалась. </w:t>
      </w:r>
      <w:r w:rsidR="004058A5">
        <w:rPr>
          <w:rFonts w:ascii="Times New Roman" w:hAnsi="Times New Roman" w:cs="Times New Roman"/>
          <w:sz w:val="24"/>
          <w:szCs w:val="24"/>
        </w:rPr>
        <w:t>Первый – газ со свободным радикалом</w:t>
      </w:r>
      <w:r w:rsidR="004058A5" w:rsidRPr="004058A5">
        <w:rPr>
          <w:rFonts w:ascii="Times New Roman" w:hAnsi="Times New Roman" w:cs="Times New Roman"/>
          <w:sz w:val="24"/>
          <w:szCs w:val="24"/>
        </w:rPr>
        <w:t>, участвующи</w:t>
      </w:r>
      <w:r w:rsidR="004058A5">
        <w:rPr>
          <w:rFonts w:ascii="Times New Roman" w:hAnsi="Times New Roman" w:cs="Times New Roman"/>
          <w:sz w:val="24"/>
          <w:szCs w:val="24"/>
        </w:rPr>
        <w:t>й</w:t>
      </w:r>
      <w:r w:rsidR="004058A5" w:rsidRPr="004058A5">
        <w:rPr>
          <w:rFonts w:ascii="Times New Roman" w:hAnsi="Times New Roman" w:cs="Times New Roman"/>
          <w:sz w:val="24"/>
          <w:szCs w:val="24"/>
        </w:rPr>
        <w:t xml:space="preserve"> в регуляции экспрессии фактора роста эндотелия сосудов (VEGF), и </w:t>
      </w:r>
      <w:r w:rsidR="004058A5">
        <w:rPr>
          <w:rFonts w:ascii="Times New Roman" w:hAnsi="Times New Roman" w:cs="Times New Roman"/>
          <w:sz w:val="24"/>
          <w:szCs w:val="24"/>
        </w:rPr>
        <w:t xml:space="preserve">он </w:t>
      </w:r>
      <w:r w:rsidR="004058A5" w:rsidRPr="004058A5">
        <w:rPr>
          <w:rFonts w:ascii="Times New Roman" w:hAnsi="Times New Roman" w:cs="Times New Roman"/>
          <w:sz w:val="24"/>
          <w:szCs w:val="24"/>
        </w:rPr>
        <w:t xml:space="preserve">важен для формирования кости [85]; </w:t>
      </w:r>
      <w:r w:rsidR="004058A5">
        <w:rPr>
          <w:rFonts w:ascii="Times New Roman" w:hAnsi="Times New Roman" w:cs="Times New Roman"/>
          <w:sz w:val="24"/>
          <w:szCs w:val="24"/>
        </w:rPr>
        <w:t xml:space="preserve">второй - метаболит </w:t>
      </w:r>
      <w:r w:rsidR="004058A5" w:rsidRPr="004058A5">
        <w:rPr>
          <w:rFonts w:ascii="Times New Roman" w:hAnsi="Times New Roman" w:cs="Times New Roman"/>
          <w:sz w:val="24"/>
          <w:szCs w:val="24"/>
        </w:rPr>
        <w:t>арахидоновой кислоты, связанны</w:t>
      </w:r>
      <w:r w:rsidR="004058A5">
        <w:rPr>
          <w:rFonts w:ascii="Times New Roman" w:hAnsi="Times New Roman" w:cs="Times New Roman"/>
          <w:sz w:val="24"/>
          <w:szCs w:val="24"/>
        </w:rPr>
        <w:t>й</w:t>
      </w:r>
      <w:r w:rsidR="004058A5" w:rsidRPr="004058A5">
        <w:rPr>
          <w:rFonts w:ascii="Times New Roman" w:hAnsi="Times New Roman" w:cs="Times New Roman"/>
          <w:sz w:val="24"/>
          <w:szCs w:val="24"/>
        </w:rPr>
        <w:t xml:space="preserve"> с образованием и резорбцией кости.</w:t>
      </w:r>
      <w:r w:rsidR="004058A5">
        <w:rPr>
          <w:rFonts w:ascii="Times New Roman" w:hAnsi="Times New Roman" w:cs="Times New Roman"/>
          <w:sz w:val="24"/>
          <w:szCs w:val="24"/>
        </w:rPr>
        <w:t xml:space="preserve"> </w:t>
      </w:r>
      <w:r w:rsidR="00513D29" w:rsidRPr="00513D29">
        <w:rPr>
          <w:rFonts w:ascii="Times New Roman" w:hAnsi="Times New Roman" w:cs="Times New Roman"/>
          <w:sz w:val="24"/>
          <w:szCs w:val="24"/>
        </w:rPr>
        <w:t xml:space="preserve">Установлено, что при дифференцировке остеобластов мышей </w:t>
      </w:r>
      <w:r w:rsidR="00513D29">
        <w:rPr>
          <w:rFonts w:ascii="Times New Roman" w:hAnsi="Times New Roman" w:cs="Times New Roman"/>
          <w:sz w:val="24"/>
          <w:szCs w:val="24"/>
        </w:rPr>
        <w:t>НИИУС</w:t>
      </w:r>
      <w:r w:rsidR="00513D29" w:rsidRPr="00513D29">
        <w:rPr>
          <w:rFonts w:ascii="Times New Roman" w:hAnsi="Times New Roman" w:cs="Times New Roman"/>
          <w:sz w:val="24"/>
          <w:szCs w:val="24"/>
        </w:rPr>
        <w:t xml:space="preserve"> </w:t>
      </w:r>
      <w:r w:rsidR="00513D29">
        <w:rPr>
          <w:rFonts w:ascii="Times New Roman" w:hAnsi="Times New Roman" w:cs="Times New Roman"/>
          <w:sz w:val="24"/>
          <w:szCs w:val="24"/>
        </w:rPr>
        <w:t xml:space="preserve">в 10 раз в сравнении с контрольной группой </w:t>
      </w:r>
      <w:r w:rsidR="00513D29" w:rsidRPr="00513D29">
        <w:rPr>
          <w:rFonts w:ascii="Times New Roman" w:hAnsi="Times New Roman" w:cs="Times New Roman"/>
          <w:sz w:val="24"/>
          <w:szCs w:val="24"/>
        </w:rPr>
        <w:t xml:space="preserve">увеличивает экспрессию гена RANKL после 3 недель </w:t>
      </w:r>
      <w:r w:rsidR="00513D29">
        <w:rPr>
          <w:rFonts w:ascii="Times New Roman" w:hAnsi="Times New Roman" w:cs="Times New Roman"/>
          <w:sz w:val="24"/>
          <w:szCs w:val="24"/>
        </w:rPr>
        <w:t>воздействия</w:t>
      </w:r>
      <w:r w:rsidR="00513D29" w:rsidRPr="00513D29">
        <w:rPr>
          <w:rFonts w:ascii="Times New Roman" w:hAnsi="Times New Roman" w:cs="Times New Roman"/>
          <w:sz w:val="24"/>
          <w:szCs w:val="24"/>
        </w:rPr>
        <w:t xml:space="preserve"> [84].</w:t>
      </w:r>
      <w:r w:rsidR="00513D29">
        <w:rPr>
          <w:rFonts w:ascii="Times New Roman" w:hAnsi="Times New Roman" w:cs="Times New Roman"/>
          <w:sz w:val="24"/>
          <w:szCs w:val="24"/>
        </w:rPr>
        <w:t xml:space="preserve"> </w:t>
      </w:r>
      <w:r w:rsidR="00513D29" w:rsidRPr="00513D29">
        <w:rPr>
          <w:rFonts w:ascii="Times New Roman" w:hAnsi="Times New Roman" w:cs="Times New Roman"/>
          <w:sz w:val="24"/>
          <w:szCs w:val="24"/>
        </w:rPr>
        <w:t>Также сообщалось, что в сочетании с факторами роста, такими как регулирующие кальций гормоны, 1,25-дигидроксивитам</w:t>
      </w:r>
      <w:r w:rsidR="00513D29">
        <w:rPr>
          <w:rFonts w:ascii="Times New Roman" w:hAnsi="Times New Roman" w:cs="Times New Roman"/>
          <w:sz w:val="24"/>
          <w:szCs w:val="24"/>
        </w:rPr>
        <w:t xml:space="preserve">ин D3 (1,25-дигидроксивитамин </w:t>
      </w:r>
      <w:r w:rsidR="00513D29" w:rsidRPr="00513D29">
        <w:rPr>
          <w:rFonts w:ascii="Times New Roman" w:hAnsi="Times New Roman" w:cs="Times New Roman"/>
          <w:sz w:val="24"/>
          <w:szCs w:val="24"/>
        </w:rPr>
        <w:t xml:space="preserve">D3) [86], BMP2 [87] или BMP7 [88], </w:t>
      </w:r>
      <w:r w:rsidR="00513D29">
        <w:rPr>
          <w:rFonts w:ascii="Times New Roman" w:hAnsi="Times New Roman" w:cs="Times New Roman"/>
          <w:sz w:val="24"/>
          <w:szCs w:val="24"/>
        </w:rPr>
        <w:t>НИИУС</w:t>
      </w:r>
      <w:r w:rsidR="00513D29" w:rsidRPr="00513D29">
        <w:rPr>
          <w:rFonts w:ascii="Times New Roman" w:hAnsi="Times New Roman" w:cs="Times New Roman"/>
          <w:sz w:val="24"/>
          <w:szCs w:val="24"/>
        </w:rPr>
        <w:t xml:space="preserve"> </w:t>
      </w:r>
      <w:r w:rsidR="00513D29">
        <w:rPr>
          <w:rFonts w:ascii="Times New Roman" w:hAnsi="Times New Roman" w:cs="Times New Roman"/>
          <w:sz w:val="24"/>
          <w:szCs w:val="24"/>
        </w:rPr>
        <w:t xml:space="preserve">способен </w:t>
      </w:r>
      <w:r w:rsidR="00513D29" w:rsidRPr="00513D29">
        <w:rPr>
          <w:rFonts w:ascii="Times New Roman" w:hAnsi="Times New Roman" w:cs="Times New Roman"/>
          <w:sz w:val="24"/>
          <w:szCs w:val="24"/>
        </w:rPr>
        <w:t>стимулировать восстановление костей.</w:t>
      </w:r>
    </w:p>
    <w:p w:rsidR="00513D29" w:rsidRDefault="00513D29"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Индуцированное стимуляцией НИИУС заживление костей может зависеть от следующих процессов:</w:t>
      </w:r>
    </w:p>
    <w:p w:rsidR="00513D29" w:rsidRDefault="00513D29"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воспаления;</w:t>
      </w:r>
    </w:p>
    <w:p w:rsidR="00513D29" w:rsidRDefault="00513D29" w:rsidP="00BA0D05">
      <w:pPr>
        <w:tabs>
          <w:tab w:val="left" w:pos="567"/>
        </w:tabs>
        <w:spacing w:after="0" w:line="240" w:lineRule="auto"/>
        <w:jc w:val="both"/>
        <w:rPr>
          <w:rFonts w:ascii="Times New Roman" w:hAnsi="Times New Roman" w:cs="Times New Roman"/>
          <w:sz w:val="24"/>
          <w:szCs w:val="24"/>
        </w:rPr>
      </w:pPr>
      <w:r w:rsidRPr="00513D29">
        <w:rPr>
          <w:rFonts w:ascii="Times New Roman" w:hAnsi="Times New Roman" w:cs="Times New Roman"/>
          <w:sz w:val="24"/>
          <w:szCs w:val="24"/>
        </w:rPr>
        <w:t>2) образования мягких костных мозолей</w:t>
      </w:r>
      <w:r>
        <w:rPr>
          <w:rFonts w:ascii="Times New Roman" w:hAnsi="Times New Roman" w:cs="Times New Roman"/>
          <w:sz w:val="24"/>
          <w:szCs w:val="24"/>
        </w:rPr>
        <w:t>;</w:t>
      </w:r>
      <w:r w:rsidRPr="00513D29">
        <w:rPr>
          <w:rFonts w:ascii="Times New Roman" w:hAnsi="Times New Roman" w:cs="Times New Roman"/>
          <w:sz w:val="24"/>
          <w:szCs w:val="24"/>
        </w:rPr>
        <w:t xml:space="preserve"> </w:t>
      </w:r>
    </w:p>
    <w:p w:rsidR="00513D29" w:rsidRDefault="00513D29" w:rsidP="00BA0D05">
      <w:pPr>
        <w:tabs>
          <w:tab w:val="left" w:pos="567"/>
        </w:tabs>
        <w:spacing w:after="0" w:line="240" w:lineRule="auto"/>
        <w:jc w:val="both"/>
        <w:rPr>
          <w:rFonts w:ascii="Times New Roman" w:hAnsi="Times New Roman" w:cs="Times New Roman"/>
          <w:sz w:val="24"/>
          <w:szCs w:val="24"/>
        </w:rPr>
      </w:pPr>
      <w:r w:rsidRPr="00513D29">
        <w:rPr>
          <w:rFonts w:ascii="Times New Roman" w:hAnsi="Times New Roman" w:cs="Times New Roman"/>
          <w:sz w:val="24"/>
          <w:szCs w:val="24"/>
        </w:rPr>
        <w:t>3) ангиогенеза</w:t>
      </w:r>
      <w:r>
        <w:rPr>
          <w:rFonts w:ascii="Times New Roman" w:hAnsi="Times New Roman" w:cs="Times New Roman"/>
          <w:sz w:val="24"/>
          <w:szCs w:val="24"/>
        </w:rPr>
        <w:t>;</w:t>
      </w:r>
      <w:r w:rsidRPr="00513D29">
        <w:rPr>
          <w:rFonts w:ascii="Times New Roman" w:hAnsi="Times New Roman" w:cs="Times New Roman"/>
          <w:sz w:val="24"/>
          <w:szCs w:val="24"/>
        </w:rPr>
        <w:t xml:space="preserve"> </w:t>
      </w:r>
    </w:p>
    <w:p w:rsidR="00513D29" w:rsidRDefault="00513D29"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раннего остеогенеза;</w:t>
      </w:r>
      <w:r w:rsidRPr="00513D29">
        <w:rPr>
          <w:rFonts w:ascii="Times New Roman" w:hAnsi="Times New Roman" w:cs="Times New Roman"/>
          <w:sz w:val="24"/>
          <w:szCs w:val="24"/>
        </w:rPr>
        <w:t xml:space="preserve"> </w:t>
      </w:r>
    </w:p>
    <w:p w:rsidR="00513D29" w:rsidRDefault="00513D29"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формирования кости;</w:t>
      </w:r>
    </w:p>
    <w:p w:rsidR="00513D29" w:rsidRDefault="00513D29" w:rsidP="00BA0D05">
      <w:pPr>
        <w:tabs>
          <w:tab w:val="left" w:pos="567"/>
        </w:tabs>
        <w:spacing w:after="0" w:line="240" w:lineRule="auto"/>
        <w:jc w:val="both"/>
        <w:rPr>
          <w:rFonts w:ascii="Times New Roman" w:hAnsi="Times New Roman" w:cs="Times New Roman"/>
          <w:sz w:val="24"/>
          <w:szCs w:val="24"/>
        </w:rPr>
      </w:pPr>
      <w:r w:rsidRPr="00513D29">
        <w:rPr>
          <w:rFonts w:ascii="Times New Roman" w:hAnsi="Times New Roman" w:cs="Times New Roman"/>
          <w:sz w:val="24"/>
          <w:szCs w:val="24"/>
        </w:rPr>
        <w:t xml:space="preserve">6) ремоделирования кости [89]. </w:t>
      </w:r>
    </w:p>
    <w:p w:rsidR="00513D29" w:rsidRDefault="00513D29"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13D29">
        <w:rPr>
          <w:rFonts w:ascii="Times New Roman" w:hAnsi="Times New Roman" w:cs="Times New Roman"/>
          <w:sz w:val="24"/>
          <w:szCs w:val="24"/>
        </w:rPr>
        <w:t>Существует несколько теорий, иллюстрирующих эти механизмы (рис. 2).</w:t>
      </w:r>
      <w:r w:rsidRPr="00513D29">
        <w:t xml:space="preserve"> </w:t>
      </w:r>
      <w:r w:rsidRPr="00513D29">
        <w:rPr>
          <w:rFonts w:ascii="Times New Roman" w:hAnsi="Times New Roman" w:cs="Times New Roman"/>
          <w:sz w:val="24"/>
          <w:szCs w:val="24"/>
        </w:rPr>
        <w:t>В первой теории колебательное смещение клеточной мембраны, вызванное ультразвуковой волной, запускает колебательное смещение между внутриклеточными элементами различной плотности [90].</w:t>
      </w:r>
      <w:r>
        <w:rPr>
          <w:rFonts w:ascii="Times New Roman" w:hAnsi="Times New Roman" w:cs="Times New Roman"/>
          <w:sz w:val="24"/>
          <w:szCs w:val="24"/>
        </w:rPr>
        <w:t xml:space="preserve"> </w:t>
      </w:r>
      <w:r w:rsidR="00EB3E8E" w:rsidRPr="00EB3E8E">
        <w:rPr>
          <w:rFonts w:ascii="Times New Roman" w:hAnsi="Times New Roman" w:cs="Times New Roman"/>
          <w:sz w:val="24"/>
          <w:szCs w:val="24"/>
        </w:rPr>
        <w:t xml:space="preserve">Сообщалось, что очень низкие напряжения, вызванные ультразвуком </w:t>
      </w:r>
      <w:r w:rsidR="00EB3E8E">
        <w:rPr>
          <w:rFonts w:ascii="Times New Roman" w:hAnsi="Times New Roman" w:cs="Times New Roman"/>
          <w:sz w:val="24"/>
          <w:szCs w:val="24"/>
        </w:rPr>
        <w:t>в</w:t>
      </w:r>
      <w:r w:rsidR="00EB3E8E" w:rsidRPr="00EB3E8E">
        <w:rPr>
          <w:rFonts w:ascii="Times New Roman" w:hAnsi="Times New Roman" w:cs="Times New Roman"/>
          <w:sz w:val="24"/>
          <w:szCs w:val="24"/>
        </w:rPr>
        <w:t xml:space="preserve"> клетках in vitro, вызывают быстрое разжижение цитоскелета вместе с ускорением </w:t>
      </w:r>
      <w:r w:rsidR="00EB3E8E">
        <w:rPr>
          <w:rFonts w:ascii="Times New Roman" w:hAnsi="Times New Roman" w:cs="Times New Roman"/>
          <w:sz w:val="24"/>
          <w:szCs w:val="24"/>
        </w:rPr>
        <w:t>процесса</w:t>
      </w:r>
      <w:r w:rsidR="00EB3E8E" w:rsidRPr="00EB3E8E">
        <w:rPr>
          <w:rFonts w:ascii="Times New Roman" w:hAnsi="Times New Roman" w:cs="Times New Roman"/>
          <w:sz w:val="24"/>
          <w:szCs w:val="24"/>
        </w:rPr>
        <w:t xml:space="preserve"> ремоделирования цитоскелета [91].</w:t>
      </w:r>
      <w:r w:rsidR="00EB3E8E">
        <w:rPr>
          <w:rFonts w:ascii="Times New Roman" w:hAnsi="Times New Roman" w:cs="Times New Roman"/>
          <w:sz w:val="24"/>
          <w:szCs w:val="24"/>
        </w:rPr>
        <w:t xml:space="preserve"> </w:t>
      </w:r>
      <w:r w:rsidR="00EB3E8E" w:rsidRPr="00EB3E8E">
        <w:rPr>
          <w:rFonts w:ascii="Times New Roman" w:hAnsi="Times New Roman" w:cs="Times New Roman"/>
          <w:sz w:val="24"/>
          <w:szCs w:val="24"/>
        </w:rPr>
        <w:t>Вторая теория - модель двухслойного сонофора. В этой модели применение ультразвука периодически вытягивает два липидных слоя в разные стороны и обратно, что соответственно приводит к расширению и сжатию внутримембран</w:t>
      </w:r>
      <w:r w:rsidR="00EB3E8E">
        <w:rPr>
          <w:rFonts w:ascii="Times New Roman" w:hAnsi="Times New Roman" w:cs="Times New Roman"/>
          <w:sz w:val="24"/>
          <w:szCs w:val="24"/>
        </w:rPr>
        <w:t>нных</w:t>
      </w:r>
      <w:r w:rsidR="00EB3E8E" w:rsidRPr="00EB3E8E">
        <w:rPr>
          <w:rFonts w:ascii="Times New Roman" w:hAnsi="Times New Roman" w:cs="Times New Roman"/>
          <w:sz w:val="24"/>
          <w:szCs w:val="24"/>
        </w:rPr>
        <w:t xml:space="preserve"> гидрофобных пространств [92].</w:t>
      </w:r>
      <w:r w:rsidR="00EB3E8E">
        <w:rPr>
          <w:rFonts w:ascii="Times New Roman" w:hAnsi="Times New Roman" w:cs="Times New Roman"/>
          <w:sz w:val="24"/>
          <w:szCs w:val="24"/>
        </w:rPr>
        <w:t xml:space="preserve"> </w:t>
      </w:r>
      <w:r w:rsidR="004973C3">
        <w:rPr>
          <w:rFonts w:ascii="Times New Roman" w:hAnsi="Times New Roman" w:cs="Times New Roman"/>
          <w:sz w:val="24"/>
          <w:szCs w:val="24"/>
        </w:rPr>
        <w:t>Согласно</w:t>
      </w:r>
      <w:r w:rsidR="004973C3" w:rsidRPr="004973C3">
        <w:rPr>
          <w:rFonts w:ascii="Times New Roman" w:hAnsi="Times New Roman" w:cs="Times New Roman"/>
          <w:sz w:val="24"/>
          <w:szCs w:val="24"/>
        </w:rPr>
        <w:t xml:space="preserve"> третьей теории ключевую роль в преобразовании сигналов </w:t>
      </w:r>
      <w:r w:rsidR="004973C3">
        <w:rPr>
          <w:rFonts w:ascii="Times New Roman" w:hAnsi="Times New Roman" w:cs="Times New Roman"/>
          <w:sz w:val="24"/>
          <w:szCs w:val="24"/>
        </w:rPr>
        <w:t>НИИУС</w:t>
      </w:r>
      <w:r w:rsidR="004973C3" w:rsidRPr="004973C3">
        <w:rPr>
          <w:rFonts w:ascii="Times New Roman" w:hAnsi="Times New Roman" w:cs="Times New Roman"/>
          <w:sz w:val="24"/>
          <w:szCs w:val="24"/>
        </w:rPr>
        <w:t xml:space="preserve"> в биохимические реакции играют интегрины [93]. Тип интегринов, включая α2, α5, β1 и β3, варьируется в зависимости от происхождения клеток [94, 80, 95].</w:t>
      </w:r>
      <w:r w:rsidR="004973C3">
        <w:rPr>
          <w:rFonts w:ascii="Times New Roman" w:hAnsi="Times New Roman" w:cs="Times New Roman"/>
          <w:sz w:val="24"/>
          <w:szCs w:val="24"/>
        </w:rPr>
        <w:t xml:space="preserve"> Согласно</w:t>
      </w:r>
      <w:r w:rsidR="004973C3" w:rsidRPr="004973C3">
        <w:rPr>
          <w:rFonts w:ascii="Times New Roman" w:hAnsi="Times New Roman" w:cs="Times New Roman"/>
          <w:sz w:val="24"/>
          <w:szCs w:val="24"/>
        </w:rPr>
        <w:t xml:space="preserve"> четв</w:t>
      </w:r>
      <w:r w:rsidR="004973C3">
        <w:rPr>
          <w:rFonts w:ascii="Times New Roman" w:hAnsi="Times New Roman" w:cs="Times New Roman"/>
          <w:sz w:val="24"/>
          <w:szCs w:val="24"/>
        </w:rPr>
        <w:t>ё</w:t>
      </w:r>
      <w:r w:rsidR="004973C3" w:rsidRPr="004973C3">
        <w:rPr>
          <w:rFonts w:ascii="Times New Roman" w:hAnsi="Times New Roman" w:cs="Times New Roman"/>
          <w:sz w:val="24"/>
          <w:szCs w:val="24"/>
        </w:rPr>
        <w:t>ртой теории ультразвук вызывает внутриклеточн</w:t>
      </w:r>
      <w:r w:rsidR="004973C3">
        <w:rPr>
          <w:rFonts w:ascii="Times New Roman" w:hAnsi="Times New Roman" w:cs="Times New Roman"/>
          <w:sz w:val="24"/>
          <w:szCs w:val="24"/>
        </w:rPr>
        <w:t>ые</w:t>
      </w:r>
      <w:r w:rsidR="004973C3" w:rsidRPr="004973C3">
        <w:rPr>
          <w:rFonts w:ascii="Times New Roman" w:hAnsi="Times New Roman" w:cs="Times New Roman"/>
          <w:sz w:val="24"/>
          <w:szCs w:val="24"/>
        </w:rPr>
        <w:t xml:space="preserve"> </w:t>
      </w:r>
      <w:r w:rsidR="004973C3">
        <w:rPr>
          <w:rFonts w:ascii="Times New Roman" w:hAnsi="Times New Roman" w:cs="Times New Roman"/>
          <w:sz w:val="24"/>
          <w:szCs w:val="24"/>
        </w:rPr>
        <w:t>нагрузку</w:t>
      </w:r>
      <w:r w:rsidR="004973C3" w:rsidRPr="004973C3">
        <w:rPr>
          <w:rFonts w:ascii="Times New Roman" w:hAnsi="Times New Roman" w:cs="Times New Roman"/>
          <w:sz w:val="24"/>
          <w:szCs w:val="24"/>
        </w:rPr>
        <w:t xml:space="preserve"> и напряжение, которые максимизируются внутри клетки на двух разных резонансных частотах. Поэтому стимулируемая индуцируемая нагрузкой экспрессия гена максимальна, когда частота возбуждения соответствует резонансной частоте клетки [96].</w:t>
      </w:r>
      <w:r w:rsidR="004973C3">
        <w:rPr>
          <w:rFonts w:ascii="Times New Roman" w:hAnsi="Times New Roman" w:cs="Times New Roman"/>
          <w:sz w:val="24"/>
          <w:szCs w:val="24"/>
        </w:rPr>
        <w:t xml:space="preserve"> </w:t>
      </w:r>
      <w:r w:rsidR="007D03B4" w:rsidRPr="007D03B4">
        <w:rPr>
          <w:rFonts w:ascii="Times New Roman" w:hAnsi="Times New Roman" w:cs="Times New Roman"/>
          <w:sz w:val="24"/>
          <w:szCs w:val="24"/>
        </w:rPr>
        <w:t xml:space="preserve">Пятая теория связана с активацией рецептора P2Y. Рецепторы </w:t>
      </w:r>
      <w:r w:rsidR="007D03B4" w:rsidRPr="007D03B4">
        <w:rPr>
          <w:rFonts w:ascii="Times New Roman" w:hAnsi="Times New Roman" w:cs="Times New Roman"/>
          <w:sz w:val="24"/>
          <w:szCs w:val="24"/>
          <w:lang w:val="en-US"/>
        </w:rPr>
        <w:t>P</w:t>
      </w:r>
      <w:r w:rsidR="007D03B4" w:rsidRPr="007D03B4">
        <w:rPr>
          <w:rFonts w:ascii="Times New Roman" w:hAnsi="Times New Roman" w:cs="Times New Roman"/>
          <w:sz w:val="24"/>
          <w:szCs w:val="24"/>
        </w:rPr>
        <w:t>2</w:t>
      </w:r>
      <w:r w:rsidR="007D03B4" w:rsidRPr="007D03B4">
        <w:rPr>
          <w:rFonts w:ascii="Times New Roman" w:hAnsi="Times New Roman" w:cs="Times New Roman"/>
          <w:sz w:val="24"/>
          <w:szCs w:val="24"/>
          <w:lang w:val="en-US"/>
        </w:rPr>
        <w:t>Y</w:t>
      </w:r>
      <w:r w:rsidR="007D03B4" w:rsidRPr="007D03B4">
        <w:rPr>
          <w:rFonts w:ascii="Times New Roman" w:hAnsi="Times New Roman" w:cs="Times New Roman"/>
          <w:sz w:val="24"/>
          <w:szCs w:val="24"/>
        </w:rPr>
        <w:t xml:space="preserve"> представляют собой рецепторы, связанные с </w:t>
      </w:r>
      <w:r w:rsidR="007D03B4" w:rsidRPr="007D03B4">
        <w:rPr>
          <w:rFonts w:ascii="Times New Roman" w:hAnsi="Times New Roman" w:cs="Times New Roman"/>
          <w:sz w:val="24"/>
          <w:szCs w:val="24"/>
          <w:lang w:val="en-US"/>
        </w:rPr>
        <w:t>G</w:t>
      </w:r>
      <w:r w:rsidR="007D03B4" w:rsidRPr="007D03B4">
        <w:rPr>
          <w:rFonts w:ascii="Times New Roman" w:hAnsi="Times New Roman" w:cs="Times New Roman"/>
          <w:sz w:val="24"/>
          <w:szCs w:val="24"/>
        </w:rPr>
        <w:t>-белком (</w:t>
      </w:r>
      <w:r w:rsidR="007D03B4" w:rsidRPr="007D03B4">
        <w:rPr>
          <w:rFonts w:ascii="Times New Roman" w:hAnsi="Times New Roman" w:cs="Times New Roman"/>
          <w:sz w:val="24"/>
          <w:szCs w:val="24"/>
          <w:lang w:val="en-US"/>
        </w:rPr>
        <w:t>GPCR</w:t>
      </w:r>
      <w:r w:rsidR="007D03B4" w:rsidRPr="007D03B4">
        <w:rPr>
          <w:rFonts w:ascii="Times New Roman" w:hAnsi="Times New Roman" w:cs="Times New Roman"/>
          <w:sz w:val="24"/>
          <w:szCs w:val="24"/>
        </w:rPr>
        <w:t>), которые активируются адениновыми и уридиновыми нуклеотидами и нуклеотидными сахарами.</w:t>
      </w:r>
      <w:r w:rsidR="007D03B4">
        <w:rPr>
          <w:rFonts w:ascii="Times New Roman" w:hAnsi="Times New Roman" w:cs="Times New Roman"/>
          <w:sz w:val="24"/>
          <w:szCs w:val="24"/>
        </w:rPr>
        <w:t xml:space="preserve"> </w:t>
      </w:r>
      <w:r w:rsidR="007D03B4" w:rsidRPr="007D03B4">
        <w:rPr>
          <w:rFonts w:ascii="Times New Roman" w:hAnsi="Times New Roman" w:cs="Times New Roman"/>
          <w:sz w:val="24"/>
          <w:szCs w:val="24"/>
        </w:rPr>
        <w:t xml:space="preserve">Исследования показали, что </w:t>
      </w:r>
      <w:r w:rsidR="007D03B4">
        <w:rPr>
          <w:rFonts w:ascii="Times New Roman" w:hAnsi="Times New Roman" w:cs="Times New Roman"/>
          <w:sz w:val="24"/>
          <w:szCs w:val="24"/>
        </w:rPr>
        <w:t>стимуляция НИИУС</w:t>
      </w:r>
      <w:r w:rsidR="007D03B4" w:rsidRPr="007D03B4">
        <w:rPr>
          <w:rFonts w:ascii="Times New Roman" w:hAnsi="Times New Roman" w:cs="Times New Roman"/>
          <w:sz w:val="24"/>
          <w:szCs w:val="24"/>
        </w:rPr>
        <w:t xml:space="preserve"> вызывает остеобластогенез путем высвобождения пуринов, таких как </w:t>
      </w:r>
      <w:r w:rsidR="007D03B4">
        <w:rPr>
          <w:rFonts w:ascii="Times New Roman" w:hAnsi="Times New Roman" w:cs="Times New Roman"/>
          <w:sz w:val="24"/>
          <w:szCs w:val="24"/>
        </w:rPr>
        <w:t>аденозинтрифосфат</w:t>
      </w:r>
      <w:r w:rsidR="007D03B4" w:rsidRPr="007D03B4">
        <w:rPr>
          <w:rFonts w:ascii="Times New Roman" w:hAnsi="Times New Roman" w:cs="Times New Roman"/>
          <w:sz w:val="24"/>
          <w:szCs w:val="24"/>
        </w:rPr>
        <w:t>, и активации рецепторов P2Y [97].</w:t>
      </w:r>
      <w:r w:rsidR="007D03B4">
        <w:rPr>
          <w:rFonts w:ascii="Times New Roman" w:hAnsi="Times New Roman" w:cs="Times New Roman"/>
          <w:sz w:val="24"/>
          <w:szCs w:val="24"/>
        </w:rPr>
        <w:t xml:space="preserve"> </w:t>
      </w:r>
      <w:r w:rsidR="007D03B4" w:rsidRPr="007D03B4">
        <w:rPr>
          <w:rFonts w:ascii="Times New Roman" w:hAnsi="Times New Roman" w:cs="Times New Roman"/>
          <w:sz w:val="24"/>
          <w:szCs w:val="24"/>
        </w:rPr>
        <w:t>Шестая теория включает регулирование передач</w:t>
      </w:r>
      <w:r w:rsidR="00942771">
        <w:rPr>
          <w:rFonts w:ascii="Times New Roman" w:hAnsi="Times New Roman" w:cs="Times New Roman"/>
          <w:sz w:val="24"/>
          <w:szCs w:val="24"/>
        </w:rPr>
        <w:t>и сигналов кальция. Сигналы Ca</w:t>
      </w:r>
      <w:r w:rsidR="00942771" w:rsidRPr="00942771">
        <w:rPr>
          <w:rFonts w:ascii="Times New Roman" w:hAnsi="Times New Roman" w:cs="Times New Roman"/>
          <w:sz w:val="24"/>
          <w:szCs w:val="24"/>
          <w:vertAlign w:val="superscript"/>
        </w:rPr>
        <w:t>2</w:t>
      </w:r>
      <w:r w:rsidR="007D03B4" w:rsidRPr="00942771">
        <w:rPr>
          <w:rFonts w:ascii="Times New Roman" w:hAnsi="Times New Roman" w:cs="Times New Roman"/>
          <w:sz w:val="24"/>
          <w:szCs w:val="24"/>
          <w:vertAlign w:val="superscript"/>
        </w:rPr>
        <w:t xml:space="preserve">+ </w:t>
      </w:r>
      <w:r w:rsidR="007D03B4" w:rsidRPr="007D03B4">
        <w:rPr>
          <w:rFonts w:ascii="Times New Roman" w:hAnsi="Times New Roman" w:cs="Times New Roman"/>
          <w:sz w:val="24"/>
          <w:szCs w:val="24"/>
        </w:rPr>
        <w:t xml:space="preserve">являются колебательными, и эти сигналы (также генерируемые через путь RhoA </w:t>
      </w:r>
      <w:r w:rsidR="007D03B4">
        <w:rPr>
          <w:rFonts w:ascii="Times New Roman" w:hAnsi="Times New Roman" w:cs="Times New Roman"/>
          <w:sz w:val="24"/>
          <w:szCs w:val="24"/>
        </w:rPr>
        <w:t>ГТФазы</w:t>
      </w:r>
      <w:r w:rsidR="007D03B4" w:rsidRPr="007D03B4">
        <w:rPr>
          <w:rFonts w:ascii="Times New Roman" w:hAnsi="Times New Roman" w:cs="Times New Roman"/>
          <w:sz w:val="24"/>
          <w:szCs w:val="24"/>
        </w:rPr>
        <w:t>) имеют решающее значение для дифференцировки мезенхи</w:t>
      </w:r>
      <w:r w:rsidR="007D03B4">
        <w:rPr>
          <w:rFonts w:ascii="Times New Roman" w:hAnsi="Times New Roman" w:cs="Times New Roman"/>
          <w:sz w:val="24"/>
          <w:szCs w:val="24"/>
        </w:rPr>
        <w:t>мальных стволовых клеток</w:t>
      </w:r>
      <w:r w:rsidR="007D03B4" w:rsidRPr="007D03B4">
        <w:rPr>
          <w:rFonts w:ascii="Times New Roman" w:hAnsi="Times New Roman" w:cs="Times New Roman"/>
          <w:sz w:val="24"/>
          <w:szCs w:val="24"/>
        </w:rPr>
        <w:t>, полученных из костного мозга [98].</w:t>
      </w:r>
      <w:r w:rsidR="007D03B4">
        <w:rPr>
          <w:rFonts w:ascii="Times New Roman" w:hAnsi="Times New Roman" w:cs="Times New Roman"/>
          <w:sz w:val="24"/>
          <w:szCs w:val="24"/>
        </w:rPr>
        <w:t xml:space="preserve"> </w:t>
      </w:r>
      <w:r w:rsidR="007D03B4" w:rsidRPr="007D03B4">
        <w:rPr>
          <w:rFonts w:ascii="Times New Roman" w:hAnsi="Times New Roman" w:cs="Times New Roman"/>
          <w:sz w:val="24"/>
          <w:szCs w:val="24"/>
        </w:rPr>
        <w:t xml:space="preserve">Наконец, последняя теория касается опосредованного коннексинами щелевого </w:t>
      </w:r>
      <w:r w:rsidR="007D03B4">
        <w:rPr>
          <w:rFonts w:ascii="Times New Roman" w:hAnsi="Times New Roman" w:cs="Times New Roman"/>
          <w:sz w:val="24"/>
          <w:szCs w:val="24"/>
        </w:rPr>
        <w:t>контакта</w:t>
      </w:r>
      <w:r w:rsidR="007D03B4" w:rsidRPr="007D03B4">
        <w:rPr>
          <w:rFonts w:ascii="Times New Roman" w:hAnsi="Times New Roman" w:cs="Times New Roman"/>
          <w:sz w:val="24"/>
          <w:szCs w:val="24"/>
        </w:rPr>
        <w:t xml:space="preserve">. Исследования показали, что щелевые контакты необходимы для влияния </w:t>
      </w:r>
      <w:r w:rsidR="007D03B4">
        <w:rPr>
          <w:rFonts w:ascii="Times New Roman" w:hAnsi="Times New Roman" w:cs="Times New Roman"/>
          <w:sz w:val="24"/>
          <w:szCs w:val="24"/>
        </w:rPr>
        <w:t>НИИУС</w:t>
      </w:r>
      <w:r w:rsidR="007D03B4" w:rsidRPr="007D03B4">
        <w:rPr>
          <w:rFonts w:ascii="Times New Roman" w:hAnsi="Times New Roman" w:cs="Times New Roman"/>
          <w:sz w:val="24"/>
          <w:szCs w:val="24"/>
        </w:rPr>
        <w:t xml:space="preserve"> на остеогенную дифференцировку МСК</w:t>
      </w:r>
      <w:r w:rsidR="007D03B4">
        <w:rPr>
          <w:rFonts w:ascii="Times New Roman" w:hAnsi="Times New Roman" w:cs="Times New Roman"/>
          <w:sz w:val="24"/>
          <w:szCs w:val="24"/>
        </w:rPr>
        <w:t>Ч</w:t>
      </w:r>
      <w:r w:rsidR="007D03B4" w:rsidRPr="007D03B4">
        <w:rPr>
          <w:rFonts w:ascii="Times New Roman" w:hAnsi="Times New Roman" w:cs="Times New Roman"/>
          <w:sz w:val="24"/>
          <w:szCs w:val="24"/>
        </w:rPr>
        <w:t xml:space="preserve"> [99, 83].</w:t>
      </w:r>
      <w:r w:rsidR="007D03B4">
        <w:rPr>
          <w:rFonts w:ascii="Times New Roman" w:hAnsi="Times New Roman" w:cs="Times New Roman"/>
          <w:sz w:val="24"/>
          <w:szCs w:val="24"/>
        </w:rPr>
        <w:t xml:space="preserve"> </w:t>
      </w:r>
      <w:r w:rsidR="009961A4" w:rsidRPr="009961A4">
        <w:rPr>
          <w:rFonts w:ascii="Times New Roman" w:hAnsi="Times New Roman" w:cs="Times New Roman"/>
          <w:sz w:val="24"/>
          <w:szCs w:val="24"/>
        </w:rPr>
        <w:t xml:space="preserve">Кроме того, ультразвук может модулировать микросреду путем нагревания, кавитации, </w:t>
      </w:r>
      <w:r w:rsidR="009961A4" w:rsidRPr="009961A4">
        <w:rPr>
          <w:rFonts w:ascii="Times New Roman" w:hAnsi="Times New Roman" w:cs="Times New Roman"/>
          <w:sz w:val="24"/>
          <w:szCs w:val="24"/>
        </w:rPr>
        <w:lastRenderedPageBreak/>
        <w:t xml:space="preserve">акустического потока или запуска доставки факторов роста </w:t>
      </w:r>
      <w:r w:rsidR="009961A4">
        <w:rPr>
          <w:rFonts w:ascii="Times New Roman" w:hAnsi="Times New Roman" w:cs="Times New Roman"/>
          <w:sz w:val="24"/>
          <w:szCs w:val="24"/>
        </w:rPr>
        <w:t>к</w:t>
      </w:r>
      <w:r w:rsidR="009961A4" w:rsidRPr="009961A4">
        <w:rPr>
          <w:rFonts w:ascii="Times New Roman" w:hAnsi="Times New Roman" w:cs="Times New Roman"/>
          <w:sz w:val="24"/>
          <w:szCs w:val="24"/>
        </w:rPr>
        <w:t xml:space="preserve"> </w:t>
      </w:r>
      <w:r w:rsidR="009961A4">
        <w:rPr>
          <w:rFonts w:ascii="Times New Roman" w:hAnsi="Times New Roman" w:cs="Times New Roman"/>
          <w:sz w:val="24"/>
          <w:szCs w:val="24"/>
        </w:rPr>
        <w:t>исследуемым клеткам</w:t>
      </w:r>
      <w:r w:rsidR="009961A4" w:rsidRPr="009961A4">
        <w:rPr>
          <w:rFonts w:ascii="Times New Roman" w:hAnsi="Times New Roman" w:cs="Times New Roman"/>
          <w:sz w:val="24"/>
          <w:szCs w:val="24"/>
        </w:rPr>
        <w:t xml:space="preserve"> [100].</w:t>
      </w:r>
      <w:r w:rsidR="009961A4">
        <w:rPr>
          <w:rFonts w:ascii="Times New Roman" w:hAnsi="Times New Roman" w:cs="Times New Roman"/>
          <w:sz w:val="24"/>
          <w:szCs w:val="24"/>
        </w:rPr>
        <w:t xml:space="preserve"> </w:t>
      </w:r>
      <w:r w:rsidR="009961A4" w:rsidRPr="009961A4">
        <w:rPr>
          <w:rFonts w:ascii="Times New Roman" w:hAnsi="Times New Roman" w:cs="Times New Roman"/>
          <w:sz w:val="24"/>
          <w:szCs w:val="24"/>
        </w:rPr>
        <w:t xml:space="preserve">Физические эффекты </w:t>
      </w:r>
      <w:r w:rsidR="009961A4">
        <w:rPr>
          <w:rFonts w:ascii="Times New Roman" w:hAnsi="Times New Roman" w:cs="Times New Roman"/>
          <w:sz w:val="24"/>
          <w:szCs w:val="24"/>
        </w:rPr>
        <w:t>НИИУС</w:t>
      </w:r>
      <w:r w:rsidR="009961A4" w:rsidRPr="009961A4">
        <w:rPr>
          <w:rFonts w:ascii="Times New Roman" w:hAnsi="Times New Roman" w:cs="Times New Roman"/>
          <w:sz w:val="24"/>
          <w:szCs w:val="24"/>
        </w:rPr>
        <w:t xml:space="preserve">, </w:t>
      </w:r>
      <w:r w:rsidR="009961A4">
        <w:rPr>
          <w:rFonts w:ascii="Times New Roman" w:hAnsi="Times New Roman" w:cs="Times New Roman"/>
          <w:sz w:val="24"/>
          <w:szCs w:val="24"/>
        </w:rPr>
        <w:t>вызывающие</w:t>
      </w:r>
      <w:r w:rsidR="009961A4" w:rsidRPr="009961A4">
        <w:rPr>
          <w:rFonts w:ascii="Times New Roman" w:hAnsi="Times New Roman" w:cs="Times New Roman"/>
          <w:sz w:val="24"/>
          <w:szCs w:val="24"/>
        </w:rPr>
        <w:t xml:space="preserve"> биологические реакции, можно разделить на тепловые и нетепловые.</w:t>
      </w:r>
      <w:r w:rsidR="009961A4">
        <w:rPr>
          <w:rFonts w:ascii="Times New Roman" w:hAnsi="Times New Roman" w:cs="Times New Roman"/>
          <w:sz w:val="24"/>
          <w:szCs w:val="24"/>
        </w:rPr>
        <w:t xml:space="preserve"> </w:t>
      </w:r>
      <w:r w:rsidR="009961A4" w:rsidRPr="009961A4">
        <w:rPr>
          <w:rFonts w:ascii="Times New Roman" w:hAnsi="Times New Roman" w:cs="Times New Roman"/>
          <w:sz w:val="24"/>
          <w:szCs w:val="24"/>
        </w:rPr>
        <w:t>Повышение температуры может регулировать термочувствительные ферменты, такие как металлопротеиназа, которые важны для ремоделирования костного матрикса.</w:t>
      </w:r>
      <w:r w:rsidR="009961A4">
        <w:rPr>
          <w:rFonts w:ascii="Times New Roman" w:hAnsi="Times New Roman" w:cs="Times New Roman"/>
          <w:sz w:val="24"/>
          <w:szCs w:val="24"/>
        </w:rPr>
        <w:t xml:space="preserve"> </w:t>
      </w:r>
      <w:r w:rsidR="009961A4" w:rsidRPr="009961A4">
        <w:rPr>
          <w:rFonts w:ascii="Times New Roman" w:hAnsi="Times New Roman" w:cs="Times New Roman"/>
          <w:sz w:val="24"/>
          <w:szCs w:val="24"/>
        </w:rPr>
        <w:t>Нетепловые эффекты включают колебательные деформации, вызванные ультразвуковыми волнами (которые могут непосредственно воздействовать на механочувствительные элементы на очень высоких частотах), силы акустического излучения (приводящие к низкочастотно</w:t>
      </w:r>
      <w:r w:rsidR="009961A4">
        <w:rPr>
          <w:rFonts w:ascii="Times New Roman" w:hAnsi="Times New Roman" w:cs="Times New Roman"/>
          <w:sz w:val="24"/>
          <w:szCs w:val="24"/>
        </w:rPr>
        <w:t xml:space="preserve">й </w:t>
      </w:r>
      <w:r w:rsidR="009961A4" w:rsidRPr="009961A4">
        <w:rPr>
          <w:rFonts w:ascii="Times New Roman" w:hAnsi="Times New Roman" w:cs="Times New Roman"/>
          <w:sz w:val="24"/>
          <w:szCs w:val="24"/>
        </w:rPr>
        <w:t>циклическо</w:t>
      </w:r>
      <w:r w:rsidR="009961A4">
        <w:rPr>
          <w:rFonts w:ascii="Times New Roman" w:hAnsi="Times New Roman" w:cs="Times New Roman"/>
          <w:sz w:val="24"/>
          <w:szCs w:val="24"/>
        </w:rPr>
        <w:t>й</w:t>
      </w:r>
      <w:r w:rsidR="009961A4" w:rsidRPr="009961A4">
        <w:rPr>
          <w:rFonts w:ascii="Times New Roman" w:hAnsi="Times New Roman" w:cs="Times New Roman"/>
          <w:sz w:val="24"/>
          <w:szCs w:val="24"/>
        </w:rPr>
        <w:t xml:space="preserve"> механическо</w:t>
      </w:r>
      <w:r w:rsidR="009961A4">
        <w:rPr>
          <w:rFonts w:ascii="Times New Roman" w:hAnsi="Times New Roman" w:cs="Times New Roman"/>
          <w:sz w:val="24"/>
          <w:szCs w:val="24"/>
        </w:rPr>
        <w:t>й</w:t>
      </w:r>
      <w:r w:rsidR="009961A4" w:rsidRPr="009961A4">
        <w:rPr>
          <w:rFonts w:ascii="Times New Roman" w:hAnsi="Times New Roman" w:cs="Times New Roman"/>
          <w:sz w:val="24"/>
          <w:szCs w:val="24"/>
        </w:rPr>
        <w:t xml:space="preserve"> стимул</w:t>
      </w:r>
      <w:r w:rsidR="009961A4">
        <w:rPr>
          <w:rFonts w:ascii="Times New Roman" w:hAnsi="Times New Roman" w:cs="Times New Roman"/>
          <w:sz w:val="24"/>
          <w:szCs w:val="24"/>
        </w:rPr>
        <w:t>яции</w:t>
      </w:r>
      <w:r w:rsidR="009961A4" w:rsidRPr="009961A4">
        <w:rPr>
          <w:rFonts w:ascii="Times New Roman" w:hAnsi="Times New Roman" w:cs="Times New Roman"/>
          <w:sz w:val="24"/>
          <w:szCs w:val="24"/>
        </w:rPr>
        <w:t>), градиенты деформации и поток жидкости (такой как акустическ</w:t>
      </w:r>
      <w:r w:rsidR="00F4409A">
        <w:rPr>
          <w:rFonts w:ascii="Times New Roman" w:hAnsi="Times New Roman" w:cs="Times New Roman"/>
          <w:sz w:val="24"/>
          <w:szCs w:val="24"/>
        </w:rPr>
        <w:t>ий поток</w:t>
      </w:r>
      <w:r w:rsidR="009961A4" w:rsidRPr="009961A4">
        <w:rPr>
          <w:rFonts w:ascii="Times New Roman" w:hAnsi="Times New Roman" w:cs="Times New Roman"/>
          <w:sz w:val="24"/>
          <w:szCs w:val="24"/>
        </w:rPr>
        <w:t xml:space="preserve"> и микропоток).</w:t>
      </w:r>
      <w:r w:rsidR="00F4409A">
        <w:rPr>
          <w:rFonts w:ascii="Times New Roman" w:hAnsi="Times New Roman" w:cs="Times New Roman"/>
          <w:sz w:val="24"/>
          <w:szCs w:val="24"/>
        </w:rPr>
        <w:t xml:space="preserve"> </w:t>
      </w:r>
      <w:r w:rsidR="00F4409A" w:rsidRPr="00F4409A">
        <w:rPr>
          <w:rFonts w:ascii="Times New Roman" w:hAnsi="Times New Roman" w:cs="Times New Roman"/>
          <w:sz w:val="24"/>
          <w:szCs w:val="24"/>
        </w:rPr>
        <w:t>Радиационная сила, поток жидкости и градиенты деформации могут создавать сдвиговые напряжения на клеточных мембранах.</w:t>
      </w:r>
      <w:r w:rsidR="00F4409A">
        <w:rPr>
          <w:rFonts w:ascii="Times New Roman" w:hAnsi="Times New Roman" w:cs="Times New Roman"/>
          <w:sz w:val="24"/>
          <w:szCs w:val="24"/>
        </w:rPr>
        <w:t xml:space="preserve"> </w:t>
      </w:r>
      <w:r w:rsidR="00F4409A" w:rsidRPr="00F4409A">
        <w:rPr>
          <w:rFonts w:ascii="Times New Roman" w:hAnsi="Times New Roman" w:cs="Times New Roman"/>
          <w:sz w:val="24"/>
          <w:szCs w:val="24"/>
        </w:rPr>
        <w:t xml:space="preserve">Акустический поток и микропоток могут играть важную роль </w:t>
      </w:r>
      <w:r w:rsidR="00F4409A">
        <w:rPr>
          <w:rFonts w:ascii="Times New Roman" w:hAnsi="Times New Roman" w:cs="Times New Roman"/>
          <w:sz w:val="24"/>
          <w:szCs w:val="24"/>
          <w:lang w:val="en-US"/>
        </w:rPr>
        <w:t>in</w:t>
      </w:r>
      <w:r w:rsidR="00F4409A" w:rsidRPr="00F4409A">
        <w:rPr>
          <w:rFonts w:ascii="Times New Roman" w:hAnsi="Times New Roman" w:cs="Times New Roman"/>
          <w:sz w:val="24"/>
          <w:szCs w:val="24"/>
        </w:rPr>
        <w:t xml:space="preserve"> </w:t>
      </w:r>
      <w:r w:rsidR="00F4409A">
        <w:rPr>
          <w:rFonts w:ascii="Times New Roman" w:hAnsi="Times New Roman" w:cs="Times New Roman"/>
          <w:sz w:val="24"/>
          <w:szCs w:val="24"/>
          <w:lang w:val="en-US"/>
        </w:rPr>
        <w:t>vitro</w:t>
      </w:r>
      <w:r w:rsidR="00F4409A" w:rsidRPr="00F4409A">
        <w:rPr>
          <w:rFonts w:ascii="Times New Roman" w:hAnsi="Times New Roman" w:cs="Times New Roman"/>
          <w:sz w:val="24"/>
          <w:szCs w:val="24"/>
        </w:rPr>
        <w:t xml:space="preserve">.  </w:t>
      </w:r>
      <w:r w:rsidR="00F4409A">
        <w:rPr>
          <w:rFonts w:ascii="Times New Roman" w:hAnsi="Times New Roman" w:cs="Times New Roman"/>
          <w:sz w:val="24"/>
          <w:szCs w:val="24"/>
        </w:rPr>
        <w:t xml:space="preserve">Акустический поток   </w:t>
      </w:r>
      <w:r w:rsidR="00F4409A" w:rsidRPr="00F4409A">
        <w:rPr>
          <w:rFonts w:ascii="Times New Roman" w:hAnsi="Times New Roman" w:cs="Times New Roman"/>
          <w:sz w:val="24"/>
          <w:szCs w:val="24"/>
        </w:rPr>
        <w:t>приводит к перераспределению питательных веществ через улучшенную циркуляцию молекул в культуральной среде или через увеличение потока жидкости in vivo [101];</w:t>
      </w:r>
      <w:r w:rsidR="00F4409A">
        <w:rPr>
          <w:rFonts w:ascii="Times New Roman" w:hAnsi="Times New Roman" w:cs="Times New Roman"/>
          <w:sz w:val="24"/>
          <w:szCs w:val="24"/>
        </w:rPr>
        <w:t xml:space="preserve"> микропоток </w:t>
      </w:r>
      <w:r w:rsidR="00F4409A" w:rsidRPr="00F4409A">
        <w:rPr>
          <w:rFonts w:ascii="Times New Roman" w:hAnsi="Times New Roman" w:cs="Times New Roman"/>
          <w:sz w:val="24"/>
          <w:szCs w:val="24"/>
        </w:rPr>
        <w:t>генерируется в ответ на колеблющиеся газовые пузырьки или другие небольшие акустические неоднородности и вызывает циркуляционное движение жидкости [100].</w:t>
      </w:r>
    </w:p>
    <w:p w:rsidR="006312D2" w:rsidRDefault="006312D2" w:rsidP="00BA0D05">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7449F">
        <w:rPr>
          <w:rFonts w:ascii="Times New Roman" w:hAnsi="Times New Roman" w:cs="Times New Roman"/>
          <w:sz w:val="24"/>
          <w:szCs w:val="24"/>
        </w:rPr>
        <w:t>Участвующие в стимуляции ультразвуком сигнальные пути сложны. В</w:t>
      </w:r>
      <w:r w:rsidR="00C7449F" w:rsidRPr="00C7449F">
        <w:rPr>
          <w:rFonts w:ascii="Times New Roman" w:hAnsi="Times New Roman" w:cs="Times New Roman"/>
          <w:sz w:val="24"/>
          <w:szCs w:val="24"/>
        </w:rPr>
        <w:t xml:space="preserve"> ответ на ультразвуковое лечение </w:t>
      </w:r>
      <w:r w:rsidR="00C7449F">
        <w:rPr>
          <w:rFonts w:ascii="Times New Roman" w:hAnsi="Times New Roman" w:cs="Times New Roman"/>
          <w:sz w:val="24"/>
          <w:szCs w:val="24"/>
        </w:rPr>
        <w:t>в</w:t>
      </w:r>
      <w:r w:rsidR="00C7449F" w:rsidRPr="00C7449F">
        <w:rPr>
          <w:rFonts w:ascii="Times New Roman" w:hAnsi="Times New Roman" w:cs="Times New Roman"/>
          <w:sz w:val="24"/>
          <w:szCs w:val="24"/>
        </w:rPr>
        <w:t xml:space="preserve"> мышиных пре-остеобластах MC3T3-E1 с помощью FAK и митоген</w:t>
      </w:r>
      <w:r w:rsidR="00C7449F">
        <w:rPr>
          <w:rFonts w:ascii="Times New Roman" w:hAnsi="Times New Roman" w:cs="Times New Roman"/>
          <w:sz w:val="24"/>
          <w:szCs w:val="24"/>
        </w:rPr>
        <w:t>-</w:t>
      </w:r>
      <w:r w:rsidR="00C7449F" w:rsidRPr="00C7449F">
        <w:rPr>
          <w:rFonts w:ascii="Times New Roman" w:hAnsi="Times New Roman" w:cs="Times New Roman"/>
          <w:sz w:val="24"/>
          <w:szCs w:val="24"/>
        </w:rPr>
        <w:t>активиров</w:t>
      </w:r>
      <w:r w:rsidR="00C7449F">
        <w:rPr>
          <w:rFonts w:ascii="Times New Roman" w:hAnsi="Times New Roman" w:cs="Times New Roman"/>
          <w:sz w:val="24"/>
          <w:szCs w:val="24"/>
        </w:rPr>
        <w:t>анных протеинкиназ (MAPK), E</w:t>
      </w:r>
      <w:r w:rsidR="00C7449F">
        <w:rPr>
          <w:rFonts w:ascii="Times New Roman" w:hAnsi="Times New Roman" w:cs="Times New Roman"/>
          <w:sz w:val="24"/>
          <w:szCs w:val="24"/>
          <w:lang w:val="en-US"/>
        </w:rPr>
        <w:t>RK</w:t>
      </w:r>
      <w:r w:rsidR="00C7449F">
        <w:rPr>
          <w:rFonts w:ascii="Times New Roman" w:hAnsi="Times New Roman" w:cs="Times New Roman"/>
          <w:sz w:val="24"/>
          <w:szCs w:val="24"/>
        </w:rPr>
        <w:t xml:space="preserve"> 1/2</w:t>
      </w:r>
      <w:r w:rsidR="00C7449F" w:rsidRPr="00C7449F">
        <w:rPr>
          <w:rFonts w:ascii="Times New Roman" w:hAnsi="Times New Roman" w:cs="Times New Roman"/>
          <w:sz w:val="24"/>
          <w:szCs w:val="24"/>
        </w:rPr>
        <w:t>, PI3K и Akt-киназ регулировалась экспрессия COX-2, которая</w:t>
      </w:r>
      <w:r w:rsidR="00C7449F">
        <w:rPr>
          <w:rFonts w:ascii="Times New Roman" w:hAnsi="Times New Roman" w:cs="Times New Roman"/>
          <w:sz w:val="24"/>
          <w:szCs w:val="24"/>
        </w:rPr>
        <w:t xml:space="preserve"> важна для продуцирования PGE2 [94</w:t>
      </w:r>
      <w:r w:rsidR="00C7449F" w:rsidRPr="00C7449F">
        <w:rPr>
          <w:rFonts w:ascii="Times New Roman" w:hAnsi="Times New Roman" w:cs="Times New Roman"/>
          <w:sz w:val="24"/>
          <w:szCs w:val="24"/>
        </w:rPr>
        <w:t>].</w:t>
      </w:r>
      <w:r w:rsidR="00800403" w:rsidRPr="00800403">
        <w:rPr>
          <w:rFonts w:ascii="Times New Roman" w:hAnsi="Times New Roman" w:cs="Times New Roman"/>
          <w:sz w:val="24"/>
          <w:szCs w:val="24"/>
        </w:rPr>
        <w:t xml:space="preserve"> </w:t>
      </w:r>
      <w:r w:rsidR="0001054C">
        <w:rPr>
          <w:rFonts w:ascii="Times New Roman" w:hAnsi="Times New Roman" w:cs="Times New Roman"/>
          <w:sz w:val="24"/>
          <w:szCs w:val="24"/>
        </w:rPr>
        <w:t>Было обнаружено, что экспрессия индуцируемой синтазы оксида азота (</w:t>
      </w:r>
      <w:r w:rsidR="00FA5F78">
        <w:rPr>
          <w:rFonts w:ascii="Times New Roman" w:hAnsi="Times New Roman" w:cs="Times New Roman"/>
          <w:sz w:val="24"/>
          <w:szCs w:val="24"/>
          <w:lang w:val="en-US"/>
        </w:rPr>
        <w:t>iNOS</w:t>
      </w:r>
      <w:r w:rsidR="00FA5F78" w:rsidRPr="00FA5F78">
        <w:rPr>
          <w:rFonts w:ascii="Times New Roman" w:hAnsi="Times New Roman" w:cs="Times New Roman"/>
          <w:sz w:val="24"/>
          <w:szCs w:val="24"/>
        </w:rPr>
        <w:t xml:space="preserve">, </w:t>
      </w:r>
      <w:r w:rsidR="0001054C">
        <w:rPr>
          <w:rFonts w:ascii="Times New Roman" w:hAnsi="Times New Roman" w:cs="Times New Roman"/>
          <w:sz w:val="24"/>
          <w:szCs w:val="24"/>
        </w:rPr>
        <w:t xml:space="preserve">отвечающей за выработку </w:t>
      </w:r>
      <w:r w:rsidR="0001054C">
        <w:rPr>
          <w:rFonts w:ascii="Times New Roman" w:hAnsi="Times New Roman" w:cs="Times New Roman"/>
          <w:sz w:val="24"/>
          <w:szCs w:val="24"/>
          <w:lang w:val="en-US"/>
        </w:rPr>
        <w:t>NO</w:t>
      </w:r>
      <w:r w:rsidR="0001054C" w:rsidRPr="0001054C">
        <w:rPr>
          <w:rFonts w:ascii="Times New Roman" w:hAnsi="Times New Roman" w:cs="Times New Roman"/>
          <w:sz w:val="24"/>
          <w:szCs w:val="24"/>
        </w:rPr>
        <w:t>)</w:t>
      </w:r>
      <w:r w:rsidR="0001054C">
        <w:rPr>
          <w:rFonts w:ascii="Times New Roman" w:hAnsi="Times New Roman" w:cs="Times New Roman"/>
          <w:sz w:val="24"/>
          <w:szCs w:val="24"/>
        </w:rPr>
        <w:t xml:space="preserve"> вызывается ультразвуком </w:t>
      </w:r>
      <w:r w:rsidR="0001054C" w:rsidRPr="0001054C">
        <w:rPr>
          <w:rFonts w:ascii="Times New Roman" w:hAnsi="Times New Roman" w:cs="Times New Roman"/>
          <w:sz w:val="24"/>
          <w:szCs w:val="24"/>
        </w:rPr>
        <w:t>через канонический путь NF-kB, которому предшествует активаци</w:t>
      </w:r>
      <w:r w:rsidR="0001054C">
        <w:rPr>
          <w:rFonts w:ascii="Times New Roman" w:hAnsi="Times New Roman" w:cs="Times New Roman"/>
          <w:sz w:val="24"/>
          <w:szCs w:val="24"/>
        </w:rPr>
        <w:t>я Ras, Raf-1, MEK, Erk и IKKα/</w:t>
      </w:r>
      <w:r w:rsidR="0001054C" w:rsidRPr="0001054C">
        <w:rPr>
          <w:rFonts w:ascii="Times New Roman" w:hAnsi="Times New Roman" w:cs="Times New Roman"/>
          <w:sz w:val="24"/>
          <w:szCs w:val="24"/>
        </w:rPr>
        <w:t>β-киназ [102]</w:t>
      </w:r>
      <w:r w:rsidR="0001054C">
        <w:rPr>
          <w:rFonts w:ascii="Times New Roman" w:hAnsi="Times New Roman" w:cs="Times New Roman"/>
          <w:sz w:val="24"/>
          <w:szCs w:val="24"/>
        </w:rPr>
        <w:t xml:space="preserve">. НИИУС индуцировал </w:t>
      </w:r>
      <w:r w:rsidR="0001054C">
        <w:rPr>
          <w:rFonts w:ascii="Times New Roman" w:hAnsi="Times New Roman" w:cs="Times New Roman"/>
          <w:sz w:val="24"/>
          <w:szCs w:val="24"/>
          <w:lang w:val="en-US"/>
        </w:rPr>
        <w:t>MAPK</w:t>
      </w:r>
      <w:r w:rsidR="0001054C" w:rsidRPr="0001054C">
        <w:rPr>
          <w:rFonts w:ascii="Times New Roman" w:hAnsi="Times New Roman" w:cs="Times New Roman"/>
          <w:sz w:val="24"/>
          <w:szCs w:val="24"/>
        </w:rPr>
        <w:t xml:space="preserve"> </w:t>
      </w:r>
      <w:r w:rsidR="0001054C">
        <w:rPr>
          <w:rFonts w:ascii="Times New Roman" w:hAnsi="Times New Roman" w:cs="Times New Roman"/>
          <w:sz w:val="24"/>
          <w:szCs w:val="24"/>
        </w:rPr>
        <w:t xml:space="preserve">и </w:t>
      </w:r>
      <w:r w:rsidR="0001054C" w:rsidRPr="0001054C">
        <w:rPr>
          <w:rFonts w:ascii="Times New Roman" w:hAnsi="Times New Roman" w:cs="Times New Roman"/>
          <w:sz w:val="24"/>
          <w:szCs w:val="24"/>
        </w:rPr>
        <w:t>Erk1/2 MAPK</w:t>
      </w:r>
      <w:r w:rsidR="0001054C">
        <w:rPr>
          <w:rFonts w:ascii="Times New Roman" w:hAnsi="Times New Roman" w:cs="Times New Roman"/>
          <w:sz w:val="24"/>
          <w:szCs w:val="24"/>
        </w:rPr>
        <w:t>, которые, как было установлено,</w:t>
      </w:r>
      <w:r w:rsidR="0001054C" w:rsidRPr="0001054C">
        <w:t xml:space="preserve"> </w:t>
      </w:r>
      <w:r w:rsidR="0001054C" w:rsidRPr="0001054C">
        <w:rPr>
          <w:rFonts w:ascii="Times New Roman" w:hAnsi="Times New Roman" w:cs="Times New Roman"/>
          <w:sz w:val="24"/>
          <w:szCs w:val="24"/>
        </w:rPr>
        <w:t>имеют решающее значение в процессе остеогенной дифференцировки в клетках пародонта связки человека (</w:t>
      </w:r>
      <w:r w:rsidR="0001054C">
        <w:rPr>
          <w:rFonts w:ascii="Times New Roman" w:hAnsi="Times New Roman" w:cs="Times New Roman"/>
          <w:sz w:val="24"/>
          <w:szCs w:val="24"/>
          <w:lang w:val="en-US"/>
        </w:rPr>
        <w:t>h</w:t>
      </w:r>
      <w:r w:rsidR="0001054C" w:rsidRPr="0001054C">
        <w:rPr>
          <w:rFonts w:ascii="Times New Roman" w:hAnsi="Times New Roman" w:cs="Times New Roman"/>
          <w:sz w:val="24"/>
          <w:szCs w:val="24"/>
        </w:rPr>
        <w:t>PDLC) и в клеточной линии мышиной плюрипотентной мезенхимы C2C12 [83, 103].</w:t>
      </w:r>
      <w:r w:rsidR="0001054C">
        <w:rPr>
          <w:rFonts w:ascii="Times New Roman" w:hAnsi="Times New Roman" w:cs="Times New Roman"/>
          <w:sz w:val="24"/>
          <w:szCs w:val="24"/>
        </w:rPr>
        <w:t xml:space="preserve"> </w:t>
      </w:r>
      <w:r w:rsidR="0001054C" w:rsidRPr="0001054C">
        <w:rPr>
          <w:rFonts w:ascii="Times New Roman" w:hAnsi="Times New Roman" w:cs="Times New Roman"/>
          <w:sz w:val="24"/>
          <w:szCs w:val="24"/>
        </w:rPr>
        <w:t xml:space="preserve">Тем не менее, </w:t>
      </w:r>
      <w:r w:rsidR="0001054C">
        <w:rPr>
          <w:rFonts w:ascii="Times New Roman" w:hAnsi="Times New Roman" w:cs="Times New Roman"/>
          <w:sz w:val="24"/>
          <w:szCs w:val="24"/>
        </w:rPr>
        <w:t>чтобы проиллюстрировать каскад</w:t>
      </w:r>
      <w:r w:rsidR="0001054C" w:rsidRPr="0001054C">
        <w:rPr>
          <w:rFonts w:ascii="Times New Roman" w:hAnsi="Times New Roman" w:cs="Times New Roman"/>
          <w:sz w:val="24"/>
          <w:szCs w:val="24"/>
        </w:rPr>
        <w:t xml:space="preserve"> сигнальной трансдукции при ультразвуковом воздействии</w:t>
      </w:r>
      <w:r w:rsidR="0001054C">
        <w:rPr>
          <w:rFonts w:ascii="Times New Roman" w:hAnsi="Times New Roman" w:cs="Times New Roman"/>
          <w:sz w:val="24"/>
          <w:szCs w:val="24"/>
        </w:rPr>
        <w:t xml:space="preserve">, </w:t>
      </w:r>
      <w:r w:rsidR="0001054C" w:rsidRPr="0001054C">
        <w:rPr>
          <w:rFonts w:ascii="Times New Roman" w:hAnsi="Times New Roman" w:cs="Times New Roman"/>
          <w:sz w:val="24"/>
          <w:szCs w:val="24"/>
        </w:rPr>
        <w:t>необходимы дополнительные исследования.</w:t>
      </w:r>
    </w:p>
    <w:p w:rsidR="0001054C" w:rsidRDefault="0001054C" w:rsidP="00BA0D05">
      <w:pPr>
        <w:tabs>
          <w:tab w:val="left" w:pos="567"/>
        </w:tabs>
        <w:spacing w:after="0" w:line="240" w:lineRule="auto"/>
        <w:jc w:val="both"/>
        <w:rPr>
          <w:rFonts w:ascii="Times New Roman" w:hAnsi="Times New Roman" w:cs="Times New Roman"/>
          <w:sz w:val="24"/>
          <w:szCs w:val="24"/>
        </w:rPr>
      </w:pPr>
    </w:p>
    <w:p w:rsidR="0001054C" w:rsidRPr="0001054C" w:rsidRDefault="0001054C" w:rsidP="00BA0D05">
      <w:pPr>
        <w:tabs>
          <w:tab w:val="left" w:pos="567"/>
        </w:tabs>
        <w:spacing w:after="0" w:line="240" w:lineRule="auto"/>
        <w:jc w:val="both"/>
        <w:rPr>
          <w:rFonts w:ascii="Times New Roman" w:hAnsi="Times New Roman" w:cs="Times New Roman"/>
          <w:b/>
          <w:sz w:val="24"/>
          <w:szCs w:val="24"/>
        </w:rPr>
      </w:pPr>
      <w:r w:rsidRPr="0001054C">
        <w:rPr>
          <w:rFonts w:ascii="Times New Roman" w:hAnsi="Times New Roman" w:cs="Times New Roman"/>
          <w:b/>
          <w:sz w:val="24"/>
          <w:szCs w:val="24"/>
        </w:rPr>
        <w:t>2.4 Ударная волна</w:t>
      </w:r>
    </w:p>
    <w:p w:rsidR="0001054C" w:rsidRDefault="0001054C" w:rsidP="00BA0D05">
      <w:pPr>
        <w:tabs>
          <w:tab w:val="left" w:pos="567"/>
        </w:tabs>
        <w:spacing w:after="0" w:line="240" w:lineRule="auto"/>
        <w:jc w:val="both"/>
        <w:rPr>
          <w:rFonts w:ascii="Times New Roman" w:hAnsi="Times New Roman" w:cs="Times New Roman"/>
          <w:sz w:val="24"/>
          <w:szCs w:val="24"/>
        </w:rPr>
      </w:pPr>
    </w:p>
    <w:p w:rsidR="0001054C" w:rsidRDefault="0001054C"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7424D" w:rsidRPr="00C7424D">
        <w:rPr>
          <w:rFonts w:ascii="Times New Roman" w:hAnsi="Times New Roman" w:cs="Times New Roman"/>
          <w:sz w:val="24"/>
          <w:szCs w:val="24"/>
        </w:rPr>
        <w:t>Ударная волна представляет собой кратковременную акустическую волну давления, состоящую из двух фаз: положительной фазы, вызывающей сжимающее напряжение (пиковое давление: 30–100 МПа) и отрицательной фазы, вызывающей растягивающее и сдвиговое напряжение (отрицательное давление).</w:t>
      </w:r>
      <w:r w:rsidR="00C7424D">
        <w:rPr>
          <w:rFonts w:ascii="Times New Roman" w:hAnsi="Times New Roman" w:cs="Times New Roman"/>
          <w:sz w:val="24"/>
          <w:szCs w:val="24"/>
        </w:rPr>
        <w:t xml:space="preserve"> </w:t>
      </w:r>
      <w:r w:rsidR="00C7424D" w:rsidRPr="00C7424D">
        <w:rPr>
          <w:rFonts w:ascii="Times New Roman" w:hAnsi="Times New Roman" w:cs="Times New Roman"/>
          <w:sz w:val="24"/>
          <w:szCs w:val="24"/>
        </w:rPr>
        <w:t xml:space="preserve">Эти волны могут </w:t>
      </w:r>
      <w:r w:rsidR="00C7424D">
        <w:rPr>
          <w:rFonts w:ascii="Times New Roman" w:hAnsi="Times New Roman" w:cs="Times New Roman"/>
          <w:sz w:val="24"/>
          <w:szCs w:val="24"/>
        </w:rPr>
        <w:t xml:space="preserve">создаваться различными генераторами: </w:t>
      </w:r>
      <w:r w:rsidR="00C7424D" w:rsidRPr="00C7424D">
        <w:rPr>
          <w:rFonts w:ascii="Times New Roman" w:hAnsi="Times New Roman" w:cs="Times New Roman"/>
          <w:sz w:val="24"/>
          <w:szCs w:val="24"/>
        </w:rPr>
        <w:t>электрогидравлически</w:t>
      </w:r>
      <w:r w:rsidR="00C7424D">
        <w:rPr>
          <w:rFonts w:ascii="Times New Roman" w:hAnsi="Times New Roman" w:cs="Times New Roman"/>
          <w:sz w:val="24"/>
          <w:szCs w:val="24"/>
        </w:rPr>
        <w:t>ми</w:t>
      </w:r>
      <w:r w:rsidR="00C7424D" w:rsidRPr="00C7424D">
        <w:rPr>
          <w:rFonts w:ascii="Times New Roman" w:hAnsi="Times New Roman" w:cs="Times New Roman"/>
          <w:sz w:val="24"/>
          <w:szCs w:val="24"/>
        </w:rPr>
        <w:t>, электромагнитны</w:t>
      </w:r>
      <w:r w:rsidR="00C7424D">
        <w:rPr>
          <w:rFonts w:ascii="Times New Roman" w:hAnsi="Times New Roman" w:cs="Times New Roman"/>
          <w:sz w:val="24"/>
          <w:szCs w:val="24"/>
        </w:rPr>
        <w:t>ми</w:t>
      </w:r>
      <w:r w:rsidR="00C7424D" w:rsidRPr="00C7424D">
        <w:rPr>
          <w:rFonts w:ascii="Times New Roman" w:hAnsi="Times New Roman" w:cs="Times New Roman"/>
          <w:sz w:val="24"/>
          <w:szCs w:val="24"/>
        </w:rPr>
        <w:t>, пьезоэлектрически</w:t>
      </w:r>
      <w:r w:rsidR="00C7424D">
        <w:rPr>
          <w:rFonts w:ascii="Times New Roman" w:hAnsi="Times New Roman" w:cs="Times New Roman"/>
          <w:sz w:val="24"/>
          <w:szCs w:val="24"/>
        </w:rPr>
        <w:t>ми</w:t>
      </w:r>
      <w:r w:rsidR="00C7424D" w:rsidRPr="00C7424D">
        <w:rPr>
          <w:rFonts w:ascii="Times New Roman" w:hAnsi="Times New Roman" w:cs="Times New Roman"/>
          <w:sz w:val="24"/>
          <w:szCs w:val="24"/>
        </w:rPr>
        <w:t xml:space="preserve"> или пневматически</w:t>
      </w:r>
      <w:r w:rsidR="00C7424D">
        <w:rPr>
          <w:rFonts w:ascii="Times New Roman" w:hAnsi="Times New Roman" w:cs="Times New Roman"/>
          <w:sz w:val="24"/>
          <w:szCs w:val="24"/>
        </w:rPr>
        <w:t>ми</w:t>
      </w:r>
      <w:r w:rsidR="00C7424D" w:rsidRPr="00C7424D">
        <w:rPr>
          <w:rFonts w:ascii="Times New Roman" w:hAnsi="Times New Roman" w:cs="Times New Roman"/>
          <w:sz w:val="24"/>
          <w:szCs w:val="24"/>
        </w:rPr>
        <w:t xml:space="preserve"> [104].</w:t>
      </w:r>
      <w:r w:rsidR="00C7424D">
        <w:rPr>
          <w:rFonts w:ascii="Times New Roman" w:hAnsi="Times New Roman" w:cs="Times New Roman"/>
          <w:sz w:val="24"/>
          <w:szCs w:val="24"/>
        </w:rPr>
        <w:t xml:space="preserve"> Распространяясь в тканях, </w:t>
      </w:r>
      <w:r w:rsidR="00C7424D" w:rsidRPr="00C7424D">
        <w:rPr>
          <w:rFonts w:ascii="Times New Roman" w:hAnsi="Times New Roman" w:cs="Times New Roman"/>
          <w:sz w:val="24"/>
          <w:szCs w:val="24"/>
        </w:rPr>
        <w:t>ударные волны могут прив</w:t>
      </w:r>
      <w:r w:rsidR="00C7424D">
        <w:rPr>
          <w:rFonts w:ascii="Times New Roman" w:hAnsi="Times New Roman" w:cs="Times New Roman"/>
          <w:sz w:val="24"/>
          <w:szCs w:val="24"/>
        </w:rPr>
        <w:t>одить</w:t>
      </w:r>
      <w:r w:rsidR="00C7424D" w:rsidRPr="00C7424D">
        <w:rPr>
          <w:rFonts w:ascii="Times New Roman" w:hAnsi="Times New Roman" w:cs="Times New Roman"/>
          <w:sz w:val="24"/>
          <w:szCs w:val="24"/>
        </w:rPr>
        <w:t xml:space="preserve"> к образованию микропузырьков молекул жидкости и кавитационному воздействию на область </w:t>
      </w:r>
      <w:r w:rsidR="004E4408">
        <w:rPr>
          <w:rFonts w:ascii="Times New Roman" w:hAnsi="Times New Roman" w:cs="Times New Roman"/>
          <w:sz w:val="24"/>
          <w:szCs w:val="24"/>
        </w:rPr>
        <w:t>стимуляции</w:t>
      </w:r>
      <w:r w:rsidR="00A668A1">
        <w:rPr>
          <w:rFonts w:ascii="Times New Roman" w:hAnsi="Times New Roman" w:cs="Times New Roman"/>
          <w:sz w:val="24"/>
          <w:szCs w:val="24"/>
        </w:rPr>
        <w:t xml:space="preserve"> </w:t>
      </w:r>
      <w:r w:rsidR="00A668A1" w:rsidRPr="00A668A1">
        <w:rPr>
          <w:rFonts w:ascii="Times New Roman" w:hAnsi="Times New Roman" w:cs="Times New Roman"/>
          <w:sz w:val="24"/>
          <w:szCs w:val="24"/>
        </w:rPr>
        <w:t>[105]</w:t>
      </w:r>
      <w:r w:rsidR="00C7424D" w:rsidRPr="00C7424D">
        <w:rPr>
          <w:rFonts w:ascii="Times New Roman" w:hAnsi="Times New Roman" w:cs="Times New Roman"/>
          <w:sz w:val="24"/>
          <w:szCs w:val="24"/>
        </w:rPr>
        <w:t>.</w:t>
      </w:r>
      <w:r w:rsidR="00A668A1">
        <w:rPr>
          <w:rFonts w:ascii="Times New Roman" w:hAnsi="Times New Roman" w:cs="Times New Roman"/>
          <w:sz w:val="24"/>
          <w:szCs w:val="24"/>
        </w:rPr>
        <w:t xml:space="preserve"> </w:t>
      </w:r>
      <w:r w:rsidR="00A668A1" w:rsidRPr="00A668A1">
        <w:rPr>
          <w:rFonts w:ascii="Times New Roman" w:hAnsi="Times New Roman" w:cs="Times New Roman"/>
          <w:sz w:val="24"/>
          <w:szCs w:val="24"/>
        </w:rPr>
        <w:t>Использование ударных волн, называемых экстракорпоральной ударно-волновой терапией (</w:t>
      </w:r>
      <w:r w:rsidR="00A668A1">
        <w:rPr>
          <w:rFonts w:ascii="Times New Roman" w:hAnsi="Times New Roman" w:cs="Times New Roman"/>
          <w:sz w:val="24"/>
          <w:szCs w:val="24"/>
        </w:rPr>
        <w:t>ЭУВТ</w:t>
      </w:r>
      <w:r w:rsidR="00A668A1" w:rsidRPr="00A668A1">
        <w:rPr>
          <w:rFonts w:ascii="Times New Roman" w:hAnsi="Times New Roman" w:cs="Times New Roman"/>
          <w:sz w:val="24"/>
          <w:szCs w:val="24"/>
        </w:rPr>
        <w:t xml:space="preserve">), обычно рассматривается как «экстракорпоральная» и «неинвазивная» стимуляция, </w:t>
      </w:r>
      <w:r w:rsidR="00A668A1">
        <w:rPr>
          <w:rFonts w:ascii="Times New Roman" w:hAnsi="Times New Roman" w:cs="Times New Roman"/>
          <w:sz w:val="24"/>
          <w:szCs w:val="24"/>
        </w:rPr>
        <w:t xml:space="preserve">которая в основном сосредотачивается на обрабатываемой области. </w:t>
      </w:r>
      <w:r w:rsidR="00A668A1" w:rsidRPr="00A668A1">
        <w:rPr>
          <w:rFonts w:ascii="Times New Roman" w:hAnsi="Times New Roman" w:cs="Times New Roman"/>
          <w:sz w:val="24"/>
          <w:szCs w:val="24"/>
        </w:rPr>
        <w:t xml:space="preserve">Известно, что </w:t>
      </w:r>
      <w:r w:rsidR="00A668A1">
        <w:rPr>
          <w:rFonts w:ascii="Times New Roman" w:hAnsi="Times New Roman" w:cs="Times New Roman"/>
          <w:sz w:val="24"/>
          <w:szCs w:val="24"/>
        </w:rPr>
        <w:t>ЭУВТ</w:t>
      </w:r>
      <w:r w:rsidR="00A668A1" w:rsidRPr="00A668A1">
        <w:rPr>
          <w:rFonts w:ascii="Times New Roman" w:hAnsi="Times New Roman" w:cs="Times New Roman"/>
          <w:sz w:val="24"/>
          <w:szCs w:val="24"/>
        </w:rPr>
        <w:t xml:space="preserve"> способ</w:t>
      </w:r>
      <w:r w:rsidR="00A668A1">
        <w:rPr>
          <w:rFonts w:ascii="Times New Roman" w:hAnsi="Times New Roman" w:cs="Times New Roman"/>
          <w:sz w:val="24"/>
          <w:szCs w:val="24"/>
        </w:rPr>
        <w:t>на</w:t>
      </w:r>
      <w:r w:rsidR="00A668A1" w:rsidRPr="00A668A1">
        <w:rPr>
          <w:rFonts w:ascii="Times New Roman" w:hAnsi="Times New Roman" w:cs="Times New Roman"/>
          <w:sz w:val="24"/>
          <w:szCs w:val="24"/>
        </w:rPr>
        <w:t xml:space="preserve"> снимать боль, уменьшать воспаление, вызывать неоангиогенез и стимулировать активность стволовых клеток, тем самым улучшая регенерацию и заживление тканей.</w:t>
      </w:r>
      <w:r w:rsidR="00A668A1">
        <w:rPr>
          <w:rFonts w:ascii="Times New Roman" w:hAnsi="Times New Roman" w:cs="Times New Roman"/>
          <w:sz w:val="24"/>
          <w:szCs w:val="24"/>
        </w:rPr>
        <w:t xml:space="preserve"> ЭУВТ применялась для лечения скелетно-мышечной области при ортотрипсии и в регенеративной медицине для улучшения ремоделирования кости</w:t>
      </w:r>
      <w:r w:rsidR="00E25F27" w:rsidRPr="00E25F27">
        <w:rPr>
          <w:rFonts w:ascii="Times New Roman" w:hAnsi="Times New Roman" w:cs="Times New Roman"/>
          <w:sz w:val="24"/>
          <w:szCs w:val="24"/>
        </w:rPr>
        <w:t xml:space="preserve"> [106-108], </w:t>
      </w:r>
      <w:r w:rsidR="00E25F27">
        <w:rPr>
          <w:rFonts w:ascii="Times New Roman" w:hAnsi="Times New Roman" w:cs="Times New Roman"/>
          <w:sz w:val="24"/>
          <w:szCs w:val="24"/>
        </w:rPr>
        <w:t xml:space="preserve">восстановления процесса заживления в случаях несращения </w:t>
      </w:r>
      <w:r w:rsidR="00E25F27" w:rsidRPr="00E25F27">
        <w:rPr>
          <w:rFonts w:ascii="Times New Roman" w:hAnsi="Times New Roman" w:cs="Times New Roman"/>
          <w:sz w:val="24"/>
          <w:szCs w:val="24"/>
        </w:rPr>
        <w:t>[109],</w:t>
      </w:r>
      <w:r w:rsidR="00E25F27">
        <w:rPr>
          <w:rFonts w:ascii="Times New Roman" w:hAnsi="Times New Roman" w:cs="Times New Roman"/>
          <w:sz w:val="24"/>
          <w:szCs w:val="24"/>
        </w:rPr>
        <w:t xml:space="preserve"> растрескивания и проседания цементной основы после эндопротезирования </w:t>
      </w:r>
      <w:r w:rsidR="00E25F27" w:rsidRPr="00E25F27">
        <w:rPr>
          <w:rFonts w:ascii="Times New Roman" w:hAnsi="Times New Roman" w:cs="Times New Roman"/>
          <w:sz w:val="24"/>
          <w:szCs w:val="24"/>
        </w:rPr>
        <w:t>[110]</w:t>
      </w:r>
      <w:r w:rsidR="00E25F27">
        <w:rPr>
          <w:rFonts w:ascii="Times New Roman" w:hAnsi="Times New Roman" w:cs="Times New Roman"/>
          <w:sz w:val="24"/>
          <w:szCs w:val="24"/>
        </w:rPr>
        <w:t xml:space="preserve">, а также для стимуляции </w:t>
      </w:r>
      <w:r w:rsidR="00E25F27" w:rsidRPr="00E25F27">
        <w:rPr>
          <w:rFonts w:ascii="Times New Roman" w:hAnsi="Times New Roman" w:cs="Times New Roman"/>
          <w:sz w:val="24"/>
          <w:szCs w:val="24"/>
        </w:rPr>
        <w:t>образовани</w:t>
      </w:r>
      <w:r w:rsidR="00E25F27">
        <w:rPr>
          <w:rFonts w:ascii="Times New Roman" w:hAnsi="Times New Roman" w:cs="Times New Roman"/>
          <w:sz w:val="24"/>
          <w:szCs w:val="24"/>
        </w:rPr>
        <w:t>я</w:t>
      </w:r>
      <w:r w:rsidR="00E25F27" w:rsidRPr="00E25F27">
        <w:rPr>
          <w:rFonts w:ascii="Times New Roman" w:hAnsi="Times New Roman" w:cs="Times New Roman"/>
          <w:sz w:val="24"/>
          <w:szCs w:val="24"/>
        </w:rPr>
        <w:t xml:space="preserve"> костной мозоли при удлинении кости [111]. Ударные волны также могут способствовать росту и дифференцировке остеобластов, а также в зависимости от дозы экспрессии их </w:t>
      </w:r>
      <w:r w:rsidR="00E25F27">
        <w:rPr>
          <w:rFonts w:ascii="Times New Roman" w:hAnsi="Times New Roman" w:cs="Times New Roman"/>
          <w:sz w:val="24"/>
          <w:szCs w:val="24"/>
        </w:rPr>
        <w:t>факторов роста</w:t>
      </w:r>
      <w:r w:rsidR="00E25F27" w:rsidRPr="00E25F27">
        <w:rPr>
          <w:rFonts w:ascii="Times New Roman" w:hAnsi="Times New Roman" w:cs="Times New Roman"/>
          <w:sz w:val="24"/>
          <w:szCs w:val="24"/>
        </w:rPr>
        <w:t xml:space="preserve"> TGF-β1 [112].</w:t>
      </w:r>
      <w:r w:rsidR="00E25F27">
        <w:rPr>
          <w:rFonts w:ascii="Times New Roman" w:hAnsi="Times New Roman" w:cs="Times New Roman"/>
          <w:sz w:val="24"/>
          <w:szCs w:val="24"/>
        </w:rPr>
        <w:t xml:space="preserve"> </w:t>
      </w:r>
      <w:r w:rsidR="00E25F27" w:rsidRPr="00E25F27">
        <w:rPr>
          <w:rFonts w:ascii="Times New Roman" w:hAnsi="Times New Roman" w:cs="Times New Roman"/>
          <w:sz w:val="24"/>
          <w:szCs w:val="24"/>
        </w:rPr>
        <w:t xml:space="preserve">При лечении </w:t>
      </w:r>
      <w:r w:rsidR="00E25F27">
        <w:rPr>
          <w:rFonts w:ascii="Times New Roman" w:hAnsi="Times New Roman" w:cs="Times New Roman"/>
          <w:sz w:val="24"/>
          <w:szCs w:val="24"/>
        </w:rPr>
        <w:t>артроза суставов ЭУВТ</w:t>
      </w:r>
      <w:r w:rsidR="00E25F27" w:rsidRPr="00E25F27">
        <w:rPr>
          <w:rFonts w:ascii="Times New Roman" w:hAnsi="Times New Roman" w:cs="Times New Roman"/>
          <w:sz w:val="24"/>
          <w:szCs w:val="24"/>
        </w:rPr>
        <w:t xml:space="preserve"> использовал</w:t>
      </w:r>
      <w:r w:rsidR="00E25F27">
        <w:rPr>
          <w:rFonts w:ascii="Times New Roman" w:hAnsi="Times New Roman" w:cs="Times New Roman"/>
          <w:sz w:val="24"/>
          <w:szCs w:val="24"/>
        </w:rPr>
        <w:t>ась</w:t>
      </w:r>
      <w:r w:rsidR="00E25F27" w:rsidRPr="00E25F27">
        <w:rPr>
          <w:rFonts w:ascii="Times New Roman" w:hAnsi="Times New Roman" w:cs="Times New Roman"/>
          <w:sz w:val="24"/>
          <w:szCs w:val="24"/>
        </w:rPr>
        <w:t xml:space="preserve"> для регуляции ремоделирования субхондральной кости и улучшения трабекулярной микроархитектуры.</w:t>
      </w:r>
      <w:r w:rsidR="00E25F27">
        <w:rPr>
          <w:rFonts w:ascii="Times New Roman" w:hAnsi="Times New Roman" w:cs="Times New Roman"/>
          <w:sz w:val="24"/>
          <w:szCs w:val="24"/>
        </w:rPr>
        <w:t xml:space="preserve"> </w:t>
      </w:r>
      <w:r w:rsidR="00910B42">
        <w:rPr>
          <w:rFonts w:ascii="Times New Roman" w:hAnsi="Times New Roman" w:cs="Times New Roman"/>
          <w:sz w:val="24"/>
          <w:szCs w:val="24"/>
        </w:rPr>
        <w:t xml:space="preserve">В сравнении с контрольной группой у получавшей </w:t>
      </w:r>
      <w:r w:rsidR="00910B42">
        <w:rPr>
          <w:rFonts w:ascii="Times New Roman" w:hAnsi="Times New Roman" w:cs="Times New Roman"/>
          <w:sz w:val="24"/>
          <w:szCs w:val="24"/>
        </w:rPr>
        <w:lastRenderedPageBreak/>
        <w:t xml:space="preserve">ЭУВТ группы при лечении артроза наблюдалось </w:t>
      </w:r>
      <w:r w:rsidR="00910B42" w:rsidRPr="00910B42">
        <w:rPr>
          <w:rFonts w:ascii="Times New Roman" w:hAnsi="Times New Roman" w:cs="Times New Roman"/>
          <w:sz w:val="24"/>
          <w:szCs w:val="24"/>
        </w:rPr>
        <w:t>увеличение количества остеоцитов и более высокий процент субхондральной трабекулярной кости [113].</w:t>
      </w:r>
      <w:r w:rsidR="00910B42">
        <w:rPr>
          <w:rFonts w:ascii="Times New Roman" w:hAnsi="Times New Roman" w:cs="Times New Roman"/>
          <w:sz w:val="24"/>
          <w:szCs w:val="24"/>
        </w:rPr>
        <w:t xml:space="preserve"> При воздействии ударных волн в человеческих стволовых клетках костного мозга было показано увеличение пролиферации и миграционной способности</w:t>
      </w:r>
      <w:r w:rsidR="005A5B8E">
        <w:rPr>
          <w:rFonts w:ascii="Times New Roman" w:hAnsi="Times New Roman" w:cs="Times New Roman"/>
          <w:sz w:val="24"/>
          <w:szCs w:val="24"/>
        </w:rPr>
        <w:t xml:space="preserve"> </w:t>
      </w:r>
      <w:r w:rsidR="005A5B8E" w:rsidRPr="005A5B8E">
        <w:rPr>
          <w:rFonts w:ascii="Times New Roman" w:hAnsi="Times New Roman" w:cs="Times New Roman"/>
          <w:sz w:val="24"/>
          <w:szCs w:val="24"/>
        </w:rPr>
        <w:t>[114]</w:t>
      </w:r>
      <w:r w:rsidR="00910B42">
        <w:rPr>
          <w:rFonts w:ascii="Times New Roman" w:hAnsi="Times New Roman" w:cs="Times New Roman"/>
          <w:sz w:val="24"/>
          <w:szCs w:val="24"/>
        </w:rPr>
        <w:t xml:space="preserve">. СКЖТ, подвергавшиеся воздействию ЭУВТ, </w:t>
      </w:r>
      <w:r w:rsidR="00910B42" w:rsidRPr="00910B42">
        <w:rPr>
          <w:rFonts w:ascii="Times New Roman" w:hAnsi="Times New Roman" w:cs="Times New Roman"/>
          <w:sz w:val="24"/>
          <w:szCs w:val="24"/>
        </w:rPr>
        <w:t>показали усиленную продукцию остеогенных маркеров, таких как RUNX2, ALP и минерализованн</w:t>
      </w:r>
      <w:r w:rsidR="005A5B8E">
        <w:rPr>
          <w:rFonts w:ascii="Times New Roman" w:hAnsi="Times New Roman" w:cs="Times New Roman"/>
          <w:sz w:val="24"/>
          <w:szCs w:val="24"/>
        </w:rPr>
        <w:t xml:space="preserve">ого </w:t>
      </w:r>
      <w:r w:rsidR="00910B42" w:rsidRPr="00910B42">
        <w:rPr>
          <w:rFonts w:ascii="Times New Roman" w:hAnsi="Times New Roman" w:cs="Times New Roman"/>
          <w:sz w:val="24"/>
          <w:szCs w:val="24"/>
        </w:rPr>
        <w:t>матрикс</w:t>
      </w:r>
      <w:r w:rsidR="005A5B8E">
        <w:rPr>
          <w:rFonts w:ascii="Times New Roman" w:hAnsi="Times New Roman" w:cs="Times New Roman"/>
          <w:sz w:val="24"/>
          <w:szCs w:val="24"/>
        </w:rPr>
        <w:t>а</w:t>
      </w:r>
      <w:r w:rsidR="00910B42" w:rsidRPr="00910B42">
        <w:rPr>
          <w:rFonts w:ascii="Times New Roman" w:hAnsi="Times New Roman" w:cs="Times New Roman"/>
          <w:sz w:val="24"/>
          <w:szCs w:val="24"/>
        </w:rPr>
        <w:t>.</w:t>
      </w:r>
      <w:r w:rsidR="005A5B8E">
        <w:rPr>
          <w:rFonts w:ascii="Times New Roman" w:hAnsi="Times New Roman" w:cs="Times New Roman"/>
          <w:sz w:val="24"/>
          <w:szCs w:val="24"/>
        </w:rPr>
        <w:t xml:space="preserve"> О</w:t>
      </w:r>
      <w:r w:rsidR="008C1140">
        <w:rPr>
          <w:rFonts w:ascii="Times New Roman" w:hAnsi="Times New Roman" w:cs="Times New Roman"/>
          <w:sz w:val="24"/>
          <w:szCs w:val="24"/>
        </w:rPr>
        <w:t>днако</w:t>
      </w:r>
      <w:r w:rsidR="005A5B8E" w:rsidRPr="005A5B8E">
        <w:rPr>
          <w:rFonts w:ascii="Times New Roman" w:hAnsi="Times New Roman" w:cs="Times New Roman"/>
          <w:sz w:val="24"/>
          <w:szCs w:val="24"/>
        </w:rPr>
        <w:t xml:space="preserve"> </w:t>
      </w:r>
      <w:r w:rsidR="005A5B8E">
        <w:rPr>
          <w:rFonts w:ascii="Times New Roman" w:hAnsi="Times New Roman" w:cs="Times New Roman"/>
          <w:sz w:val="24"/>
          <w:szCs w:val="24"/>
        </w:rPr>
        <w:t xml:space="preserve">также увеличилось </w:t>
      </w:r>
      <w:r w:rsidR="005A5B8E" w:rsidRPr="005A5B8E">
        <w:rPr>
          <w:rFonts w:ascii="Times New Roman" w:hAnsi="Times New Roman" w:cs="Times New Roman"/>
          <w:sz w:val="24"/>
          <w:szCs w:val="24"/>
        </w:rPr>
        <w:t>производство активных форм кислорода (АФК) [115].</w:t>
      </w:r>
      <w:r w:rsidR="005A5B8E">
        <w:rPr>
          <w:rFonts w:ascii="Times New Roman" w:hAnsi="Times New Roman" w:cs="Times New Roman"/>
          <w:sz w:val="24"/>
          <w:szCs w:val="24"/>
        </w:rPr>
        <w:t xml:space="preserve"> ЭУВТ также может влиять </w:t>
      </w:r>
      <w:r w:rsidR="005A5B8E" w:rsidRPr="005A5B8E">
        <w:rPr>
          <w:rFonts w:ascii="Times New Roman" w:hAnsi="Times New Roman" w:cs="Times New Roman"/>
          <w:sz w:val="24"/>
          <w:szCs w:val="24"/>
        </w:rPr>
        <w:t>на соотношение роста остеопрогенизирующих клеток костного мозга к костным узлам, что связано с индукцией молекул TGF-β1 [116].</w:t>
      </w:r>
    </w:p>
    <w:p w:rsidR="005A5B8E" w:rsidRDefault="005A5B8E"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A0E38" w:rsidRPr="001A0E38">
        <w:rPr>
          <w:rFonts w:ascii="Times New Roman" w:hAnsi="Times New Roman" w:cs="Times New Roman"/>
          <w:sz w:val="24"/>
          <w:szCs w:val="24"/>
        </w:rPr>
        <w:t>Акустическая ударная волна заставляет ткани поглощать, отражать, преломлять и распространять механическую импульсную энергию.</w:t>
      </w:r>
      <w:r w:rsidR="001A0E38">
        <w:rPr>
          <w:rFonts w:ascii="Times New Roman" w:hAnsi="Times New Roman" w:cs="Times New Roman"/>
          <w:sz w:val="24"/>
          <w:szCs w:val="24"/>
        </w:rPr>
        <w:t xml:space="preserve"> </w:t>
      </w:r>
      <w:r w:rsidR="001A0E38" w:rsidRPr="001A0E38">
        <w:rPr>
          <w:rFonts w:ascii="Times New Roman" w:hAnsi="Times New Roman" w:cs="Times New Roman"/>
          <w:sz w:val="24"/>
          <w:szCs w:val="24"/>
        </w:rPr>
        <w:t>Механизмы воздействия ударных волн на заживление кости, возможно, связаны с микро</w:t>
      </w:r>
      <w:r w:rsidR="001A0E38">
        <w:rPr>
          <w:rFonts w:ascii="Times New Roman" w:hAnsi="Times New Roman" w:cs="Times New Roman"/>
          <w:sz w:val="24"/>
          <w:szCs w:val="24"/>
        </w:rPr>
        <w:t>пере</w:t>
      </w:r>
      <w:r w:rsidR="001A0E38" w:rsidRPr="001A0E38">
        <w:rPr>
          <w:rFonts w:ascii="Times New Roman" w:hAnsi="Times New Roman" w:cs="Times New Roman"/>
          <w:sz w:val="24"/>
          <w:szCs w:val="24"/>
        </w:rPr>
        <w:t>ломами и кавитацией, которые они вызывают [117].</w:t>
      </w:r>
      <w:r w:rsidR="001A0E38">
        <w:rPr>
          <w:rFonts w:ascii="Times New Roman" w:hAnsi="Times New Roman" w:cs="Times New Roman"/>
          <w:sz w:val="24"/>
          <w:szCs w:val="24"/>
        </w:rPr>
        <w:t xml:space="preserve"> Микропереломы </w:t>
      </w:r>
      <w:r w:rsidR="001A0E38" w:rsidRPr="001A0E38">
        <w:rPr>
          <w:rFonts w:ascii="Times New Roman" w:hAnsi="Times New Roman" w:cs="Times New Roman"/>
          <w:sz w:val="24"/>
          <w:szCs w:val="24"/>
        </w:rPr>
        <w:t>и кавитация могут инициировать начало циклов ремоделирования и неоваскуляризации [107, 118].</w:t>
      </w:r>
      <w:r w:rsidR="001A0E38">
        <w:rPr>
          <w:rFonts w:ascii="Times New Roman" w:hAnsi="Times New Roman" w:cs="Times New Roman"/>
          <w:sz w:val="24"/>
          <w:szCs w:val="24"/>
        </w:rPr>
        <w:t xml:space="preserve"> </w:t>
      </w:r>
      <w:r w:rsidR="001A0E38" w:rsidRPr="001A0E38">
        <w:rPr>
          <w:rFonts w:ascii="Times New Roman" w:hAnsi="Times New Roman" w:cs="Times New Roman"/>
          <w:sz w:val="24"/>
          <w:szCs w:val="24"/>
        </w:rPr>
        <w:t xml:space="preserve">Таким образом, они регулируют рост и созревание остеопрогениторных клеток, поляризацию мембраны, экспрессию </w:t>
      </w:r>
      <w:r w:rsidR="001A0E38">
        <w:rPr>
          <w:rFonts w:ascii="Times New Roman" w:hAnsi="Times New Roman" w:cs="Times New Roman"/>
          <w:sz w:val="24"/>
          <w:szCs w:val="24"/>
        </w:rPr>
        <w:t>КМБ</w:t>
      </w:r>
      <w:r w:rsidR="001A0E38" w:rsidRPr="001A0E38">
        <w:rPr>
          <w:rFonts w:ascii="Times New Roman" w:hAnsi="Times New Roman" w:cs="Times New Roman"/>
          <w:sz w:val="24"/>
          <w:szCs w:val="24"/>
        </w:rPr>
        <w:t xml:space="preserve"> и активацию так называемых механотрансдукционных путей, связанных с акустическими стимуляциями [106, 119–122].</w:t>
      </w:r>
      <w:r w:rsidR="001A0E38">
        <w:rPr>
          <w:rFonts w:ascii="Times New Roman" w:hAnsi="Times New Roman" w:cs="Times New Roman"/>
          <w:sz w:val="24"/>
          <w:szCs w:val="24"/>
        </w:rPr>
        <w:t xml:space="preserve"> </w:t>
      </w:r>
      <w:r w:rsidR="00DF2DA1" w:rsidRPr="00DF2DA1">
        <w:rPr>
          <w:rFonts w:ascii="Times New Roman" w:hAnsi="Times New Roman" w:cs="Times New Roman"/>
          <w:sz w:val="24"/>
          <w:szCs w:val="24"/>
        </w:rPr>
        <w:t xml:space="preserve">В процессе механотрансдукции механосенсорные компоненты в клеточных мембранах, такие как интегрины, ионные каналы и различные сенсоры и рецепторы факторов роста, могут активироваться силами, вызванными ударной волной. Несколько сигнальных путей (например, путь MAPK-ERK, </w:t>
      </w:r>
      <w:r w:rsidR="00DF2DA1">
        <w:rPr>
          <w:rFonts w:ascii="Times New Roman" w:hAnsi="Times New Roman" w:cs="Times New Roman"/>
          <w:sz w:val="24"/>
          <w:szCs w:val="24"/>
        </w:rPr>
        <w:t xml:space="preserve">и </w:t>
      </w:r>
      <w:r w:rsidR="00DF2DA1" w:rsidRPr="00DF2DA1">
        <w:rPr>
          <w:rFonts w:ascii="Times New Roman" w:hAnsi="Times New Roman" w:cs="Times New Roman"/>
          <w:sz w:val="24"/>
          <w:szCs w:val="24"/>
        </w:rPr>
        <w:t xml:space="preserve">путь P13K-Akt-iNOS) могут быть вовлечены в соответствующие биологические </w:t>
      </w:r>
      <w:r w:rsidR="00DF2DA1">
        <w:rPr>
          <w:rFonts w:ascii="Times New Roman" w:hAnsi="Times New Roman" w:cs="Times New Roman"/>
          <w:sz w:val="24"/>
          <w:szCs w:val="24"/>
        </w:rPr>
        <w:t>процессы</w:t>
      </w:r>
      <w:r w:rsidR="00DF2DA1" w:rsidRPr="00DF2DA1">
        <w:rPr>
          <w:rFonts w:ascii="Times New Roman" w:hAnsi="Times New Roman" w:cs="Times New Roman"/>
          <w:sz w:val="24"/>
          <w:szCs w:val="24"/>
        </w:rPr>
        <w:t xml:space="preserve"> перестройки цитоскелета и модуляции ядерной экспрессии [123].</w:t>
      </w:r>
      <w:r w:rsidR="00DF2DA1">
        <w:rPr>
          <w:rFonts w:ascii="Times New Roman" w:hAnsi="Times New Roman" w:cs="Times New Roman"/>
          <w:sz w:val="24"/>
          <w:szCs w:val="24"/>
        </w:rPr>
        <w:t xml:space="preserve"> ЭУВТ </w:t>
      </w:r>
      <w:r w:rsidR="00DF2DA1" w:rsidRPr="00DF2DA1">
        <w:rPr>
          <w:rFonts w:ascii="Times New Roman" w:hAnsi="Times New Roman" w:cs="Times New Roman"/>
          <w:sz w:val="24"/>
          <w:szCs w:val="24"/>
        </w:rPr>
        <w:t>также может регулировать субмембранные реакции восстановления-окисления (окислительно-восстановительные),</w:t>
      </w:r>
      <w:r w:rsidR="00DF2DA1">
        <w:rPr>
          <w:rFonts w:ascii="Times New Roman" w:hAnsi="Times New Roman" w:cs="Times New Roman"/>
          <w:sz w:val="24"/>
          <w:szCs w:val="24"/>
        </w:rPr>
        <w:t xml:space="preserve"> вызванные ранним синтезом О</w:t>
      </w:r>
      <w:r w:rsidR="00DF2DA1" w:rsidRPr="00DF2DA1">
        <w:rPr>
          <w:rFonts w:ascii="Times New Roman" w:hAnsi="Times New Roman" w:cs="Times New Roman"/>
          <w:sz w:val="24"/>
          <w:szCs w:val="24"/>
          <w:vertAlign w:val="subscript"/>
        </w:rPr>
        <w:t>2</w:t>
      </w:r>
      <w:r w:rsidR="00DF2DA1" w:rsidRPr="00DF2DA1">
        <w:t xml:space="preserve"> </w:t>
      </w:r>
      <w:r w:rsidR="00DF2DA1" w:rsidRPr="00DF2DA1">
        <w:rPr>
          <w:rFonts w:ascii="Times New Roman" w:hAnsi="Times New Roman" w:cs="Times New Roman"/>
          <w:sz w:val="24"/>
          <w:szCs w:val="24"/>
        </w:rPr>
        <w:t xml:space="preserve">для тирозинкиназ-опосредованной активации ERK, что приводит </w:t>
      </w:r>
      <w:r w:rsidR="00DF2DA1">
        <w:rPr>
          <w:rFonts w:ascii="Times New Roman" w:hAnsi="Times New Roman" w:cs="Times New Roman"/>
          <w:sz w:val="24"/>
          <w:szCs w:val="24"/>
        </w:rPr>
        <w:t>к фосфорилированию CBFA1 (</w:t>
      </w:r>
      <w:r w:rsidR="00DF2DA1" w:rsidRPr="00DF2DA1">
        <w:rPr>
          <w:rFonts w:ascii="Times New Roman" w:hAnsi="Times New Roman" w:cs="Times New Roman"/>
          <w:sz w:val="24"/>
          <w:szCs w:val="24"/>
        </w:rPr>
        <w:t xml:space="preserve">связывающего </w:t>
      </w:r>
      <w:r w:rsidR="00DF2DA1">
        <w:rPr>
          <w:rFonts w:ascii="Times New Roman" w:hAnsi="Times New Roman" w:cs="Times New Roman"/>
          <w:sz w:val="24"/>
          <w:szCs w:val="24"/>
        </w:rPr>
        <w:t>вещества</w:t>
      </w:r>
      <w:r w:rsidR="00DF2DA1" w:rsidRPr="00DF2DA1">
        <w:rPr>
          <w:rFonts w:ascii="Times New Roman" w:hAnsi="Times New Roman" w:cs="Times New Roman"/>
          <w:sz w:val="24"/>
          <w:szCs w:val="24"/>
        </w:rPr>
        <w:t xml:space="preserve"> фактора </w:t>
      </w:r>
      <w:r w:rsidR="00DF2DA1">
        <w:rPr>
          <w:rFonts w:ascii="Times New Roman" w:hAnsi="Times New Roman" w:cs="Times New Roman"/>
          <w:sz w:val="24"/>
          <w:szCs w:val="24"/>
        </w:rPr>
        <w:t>альфа-</w:t>
      </w:r>
      <w:r w:rsidR="00DF2DA1" w:rsidRPr="00DF2DA1">
        <w:rPr>
          <w:rFonts w:ascii="Times New Roman" w:hAnsi="Times New Roman" w:cs="Times New Roman"/>
          <w:sz w:val="24"/>
          <w:szCs w:val="24"/>
        </w:rPr>
        <w:t>1), транскрипционного фактора для дифференцировки остеобластов [124]</w:t>
      </w:r>
      <w:r w:rsidR="00DF2DA1">
        <w:rPr>
          <w:rFonts w:ascii="Times New Roman" w:hAnsi="Times New Roman" w:cs="Times New Roman"/>
          <w:sz w:val="24"/>
          <w:szCs w:val="24"/>
        </w:rPr>
        <w:t xml:space="preserve">. </w:t>
      </w:r>
      <w:r w:rsidR="00DC4F3D" w:rsidRPr="00DC4F3D">
        <w:rPr>
          <w:rFonts w:ascii="Times New Roman" w:hAnsi="Times New Roman" w:cs="Times New Roman"/>
          <w:sz w:val="24"/>
          <w:szCs w:val="24"/>
        </w:rPr>
        <w:t>Однако наложение нескольких путей и взаимодействий между ними усложняет иллюстрацию точной передачи сигнала.</w:t>
      </w:r>
      <w:r w:rsidR="00DC4F3D" w:rsidRPr="00DC4F3D">
        <w:t xml:space="preserve"> </w:t>
      </w:r>
      <w:r w:rsidR="00DC4F3D">
        <w:rPr>
          <w:rFonts w:ascii="Times New Roman" w:hAnsi="Times New Roman" w:cs="Times New Roman"/>
          <w:sz w:val="24"/>
          <w:szCs w:val="24"/>
        </w:rPr>
        <w:t>П</w:t>
      </w:r>
      <w:r w:rsidR="00DC4F3D" w:rsidRPr="00DC4F3D">
        <w:rPr>
          <w:rFonts w:ascii="Times New Roman" w:hAnsi="Times New Roman" w:cs="Times New Roman"/>
          <w:sz w:val="24"/>
          <w:szCs w:val="24"/>
        </w:rPr>
        <w:t xml:space="preserve">режде чем переводить </w:t>
      </w:r>
      <w:r w:rsidR="00DC4F3D">
        <w:rPr>
          <w:rFonts w:ascii="Times New Roman" w:hAnsi="Times New Roman" w:cs="Times New Roman"/>
          <w:sz w:val="24"/>
          <w:szCs w:val="24"/>
        </w:rPr>
        <w:t>этот метод стимуляции</w:t>
      </w:r>
      <w:r w:rsidR="00DC4F3D" w:rsidRPr="00DC4F3D">
        <w:rPr>
          <w:rFonts w:ascii="Times New Roman" w:hAnsi="Times New Roman" w:cs="Times New Roman"/>
          <w:sz w:val="24"/>
          <w:szCs w:val="24"/>
        </w:rPr>
        <w:t xml:space="preserve"> на клиническое использование</w:t>
      </w:r>
      <w:r w:rsidR="00DC4F3D">
        <w:rPr>
          <w:rFonts w:ascii="Times New Roman" w:hAnsi="Times New Roman" w:cs="Times New Roman"/>
          <w:sz w:val="24"/>
          <w:szCs w:val="24"/>
        </w:rPr>
        <w:t>, н</w:t>
      </w:r>
      <w:r w:rsidR="00DC4F3D" w:rsidRPr="00DC4F3D">
        <w:rPr>
          <w:rFonts w:ascii="Times New Roman" w:hAnsi="Times New Roman" w:cs="Times New Roman"/>
          <w:sz w:val="24"/>
          <w:szCs w:val="24"/>
        </w:rPr>
        <w:t>еобходимо провести дополнительные исследования, чтобы уточнить точный молекуля</w:t>
      </w:r>
      <w:r w:rsidR="00DC4F3D">
        <w:rPr>
          <w:rFonts w:ascii="Times New Roman" w:hAnsi="Times New Roman" w:cs="Times New Roman"/>
          <w:sz w:val="24"/>
          <w:szCs w:val="24"/>
        </w:rPr>
        <w:t>рный механизм</w:t>
      </w:r>
      <w:r w:rsidR="00DC4F3D" w:rsidRPr="00DC4F3D">
        <w:rPr>
          <w:rFonts w:ascii="Times New Roman" w:hAnsi="Times New Roman" w:cs="Times New Roman"/>
          <w:sz w:val="24"/>
          <w:szCs w:val="24"/>
        </w:rPr>
        <w:t>.</w:t>
      </w:r>
    </w:p>
    <w:p w:rsidR="00DC4F3D" w:rsidRDefault="00DC4F3D" w:rsidP="0001054C">
      <w:pPr>
        <w:tabs>
          <w:tab w:val="left" w:pos="567"/>
        </w:tabs>
        <w:spacing w:after="0" w:line="240" w:lineRule="auto"/>
        <w:jc w:val="both"/>
        <w:rPr>
          <w:rFonts w:ascii="Times New Roman" w:hAnsi="Times New Roman" w:cs="Times New Roman"/>
          <w:sz w:val="24"/>
          <w:szCs w:val="24"/>
        </w:rPr>
      </w:pPr>
    </w:p>
    <w:p w:rsidR="00DC4F3D" w:rsidRPr="00DC4F3D" w:rsidRDefault="00DC4F3D" w:rsidP="0001054C">
      <w:pPr>
        <w:tabs>
          <w:tab w:val="left" w:pos="567"/>
        </w:tabs>
        <w:spacing w:after="0" w:line="240" w:lineRule="auto"/>
        <w:jc w:val="both"/>
        <w:rPr>
          <w:rFonts w:ascii="Times New Roman" w:hAnsi="Times New Roman" w:cs="Times New Roman"/>
          <w:b/>
          <w:sz w:val="24"/>
          <w:szCs w:val="24"/>
        </w:rPr>
      </w:pPr>
      <w:r w:rsidRPr="00DC4F3D">
        <w:rPr>
          <w:rFonts w:ascii="Times New Roman" w:hAnsi="Times New Roman" w:cs="Times New Roman"/>
          <w:b/>
          <w:sz w:val="24"/>
          <w:szCs w:val="24"/>
        </w:rPr>
        <w:t xml:space="preserve">2.5 Стимуляция </w:t>
      </w:r>
      <w:r w:rsidR="00EB6920">
        <w:rPr>
          <w:rFonts w:ascii="Times New Roman" w:hAnsi="Times New Roman" w:cs="Times New Roman"/>
          <w:b/>
          <w:sz w:val="24"/>
          <w:szCs w:val="24"/>
        </w:rPr>
        <w:t>субстрата</w:t>
      </w:r>
    </w:p>
    <w:p w:rsidR="00DC4F3D" w:rsidRDefault="00DC4F3D" w:rsidP="0001054C">
      <w:pPr>
        <w:tabs>
          <w:tab w:val="left" w:pos="567"/>
        </w:tabs>
        <w:spacing w:after="0" w:line="240" w:lineRule="auto"/>
        <w:jc w:val="both"/>
        <w:rPr>
          <w:rFonts w:ascii="Times New Roman" w:hAnsi="Times New Roman" w:cs="Times New Roman"/>
          <w:sz w:val="24"/>
          <w:szCs w:val="24"/>
        </w:rPr>
      </w:pPr>
    </w:p>
    <w:p w:rsidR="00DC4F3D" w:rsidRDefault="00D06F7A"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Природа </w:t>
      </w:r>
      <w:r w:rsidR="00EB6920">
        <w:rPr>
          <w:rFonts w:ascii="Times New Roman" w:hAnsi="Times New Roman" w:cs="Times New Roman"/>
          <w:sz w:val="24"/>
          <w:szCs w:val="24"/>
        </w:rPr>
        <w:t>субстрата</w:t>
      </w:r>
      <w:r>
        <w:rPr>
          <w:rFonts w:ascii="Times New Roman" w:hAnsi="Times New Roman" w:cs="Times New Roman"/>
          <w:sz w:val="24"/>
          <w:szCs w:val="24"/>
        </w:rPr>
        <w:t xml:space="preserve">, </w:t>
      </w:r>
      <w:r w:rsidR="00EB6920">
        <w:rPr>
          <w:rFonts w:ascii="Times New Roman" w:hAnsi="Times New Roman" w:cs="Times New Roman"/>
          <w:sz w:val="24"/>
          <w:szCs w:val="24"/>
        </w:rPr>
        <w:t>в котором</w:t>
      </w:r>
      <w:r w:rsidR="00AC10AA">
        <w:rPr>
          <w:rFonts w:ascii="Times New Roman" w:hAnsi="Times New Roman" w:cs="Times New Roman"/>
          <w:sz w:val="24"/>
          <w:szCs w:val="24"/>
        </w:rPr>
        <w:t xml:space="preserve"> протекает рост, каркас это </w:t>
      </w:r>
      <w:r w:rsidR="00AC10AA" w:rsidRPr="00AC10AA">
        <w:rPr>
          <w:rFonts w:ascii="Times New Roman" w:hAnsi="Times New Roman" w:cs="Times New Roman"/>
          <w:sz w:val="24"/>
          <w:szCs w:val="24"/>
        </w:rPr>
        <w:t>или субстрат</w:t>
      </w:r>
      <w:r w:rsidR="00AC10AA">
        <w:rPr>
          <w:rFonts w:ascii="Times New Roman" w:hAnsi="Times New Roman" w:cs="Times New Roman"/>
          <w:sz w:val="24"/>
          <w:szCs w:val="24"/>
        </w:rPr>
        <w:t xml:space="preserve">, всегда играет значительную роль </w:t>
      </w:r>
      <w:r w:rsidR="00AC10AA" w:rsidRPr="00AC10AA">
        <w:rPr>
          <w:rFonts w:ascii="Times New Roman" w:hAnsi="Times New Roman" w:cs="Times New Roman"/>
          <w:sz w:val="24"/>
          <w:szCs w:val="24"/>
        </w:rPr>
        <w:t>во влиянии на поведение клеток.</w:t>
      </w:r>
      <w:r w:rsidR="00AC10AA">
        <w:rPr>
          <w:rFonts w:ascii="Times New Roman" w:hAnsi="Times New Roman" w:cs="Times New Roman"/>
          <w:sz w:val="24"/>
          <w:szCs w:val="24"/>
        </w:rPr>
        <w:t xml:space="preserve"> </w:t>
      </w:r>
      <w:r w:rsidR="005411C1" w:rsidRPr="005411C1">
        <w:rPr>
          <w:rFonts w:ascii="Times New Roman" w:hAnsi="Times New Roman" w:cs="Times New Roman"/>
          <w:sz w:val="24"/>
          <w:szCs w:val="24"/>
        </w:rPr>
        <w:t>Хорошая остео</w:t>
      </w:r>
      <w:r w:rsidR="005411C1">
        <w:rPr>
          <w:rFonts w:ascii="Times New Roman" w:hAnsi="Times New Roman" w:cs="Times New Roman"/>
          <w:sz w:val="24"/>
          <w:szCs w:val="24"/>
        </w:rPr>
        <w:t>проводимость</w:t>
      </w:r>
      <w:r w:rsidR="005411C1" w:rsidRPr="005411C1">
        <w:rPr>
          <w:rFonts w:ascii="Times New Roman" w:hAnsi="Times New Roman" w:cs="Times New Roman"/>
          <w:sz w:val="24"/>
          <w:szCs w:val="24"/>
        </w:rPr>
        <w:t xml:space="preserve"> и остеогенная способность являются необходимыми условиями для каркасов, используемых в костной инженерии для стимулирования образования новой кости.</w:t>
      </w:r>
      <w:r w:rsidR="005411C1">
        <w:rPr>
          <w:rFonts w:ascii="Times New Roman" w:hAnsi="Times New Roman" w:cs="Times New Roman"/>
          <w:sz w:val="24"/>
          <w:szCs w:val="24"/>
        </w:rPr>
        <w:t xml:space="preserve"> </w:t>
      </w:r>
      <w:r w:rsidR="005411C1" w:rsidRPr="005411C1">
        <w:rPr>
          <w:rFonts w:ascii="Times New Roman" w:hAnsi="Times New Roman" w:cs="Times New Roman"/>
          <w:sz w:val="24"/>
          <w:szCs w:val="24"/>
        </w:rPr>
        <w:t xml:space="preserve">Идея состоит в том, что каркасы должны обеспечивать хорошую среду, </w:t>
      </w:r>
      <w:r w:rsidR="005411C1">
        <w:rPr>
          <w:rFonts w:ascii="Times New Roman" w:hAnsi="Times New Roman" w:cs="Times New Roman"/>
          <w:sz w:val="24"/>
          <w:szCs w:val="24"/>
        </w:rPr>
        <w:t>да</w:t>
      </w:r>
      <w:r w:rsidR="005411C1" w:rsidRPr="005411C1">
        <w:rPr>
          <w:rFonts w:ascii="Times New Roman" w:hAnsi="Times New Roman" w:cs="Times New Roman"/>
          <w:sz w:val="24"/>
          <w:szCs w:val="24"/>
        </w:rPr>
        <w:t>бы гарантировать безопасное прикрепление, выживание и распределение остеогенных клеток, вросших в них или окружающих их.</w:t>
      </w:r>
      <w:r w:rsidR="005411C1">
        <w:rPr>
          <w:rFonts w:ascii="Times New Roman" w:hAnsi="Times New Roman" w:cs="Times New Roman"/>
          <w:sz w:val="24"/>
          <w:szCs w:val="24"/>
        </w:rPr>
        <w:t xml:space="preserve"> </w:t>
      </w:r>
      <w:r w:rsidR="00942771">
        <w:rPr>
          <w:rFonts w:ascii="Times New Roman" w:hAnsi="Times New Roman" w:cs="Times New Roman"/>
          <w:sz w:val="24"/>
          <w:szCs w:val="24"/>
        </w:rPr>
        <w:t xml:space="preserve">Стимуляция </w:t>
      </w:r>
      <w:r w:rsidR="00EB6920">
        <w:rPr>
          <w:rFonts w:ascii="Times New Roman" w:hAnsi="Times New Roman" w:cs="Times New Roman"/>
          <w:sz w:val="24"/>
          <w:szCs w:val="24"/>
        </w:rPr>
        <w:t>субстрата</w:t>
      </w:r>
      <w:r w:rsidR="00942771" w:rsidRPr="00942771">
        <w:rPr>
          <w:rFonts w:ascii="Times New Roman" w:hAnsi="Times New Roman" w:cs="Times New Roman"/>
          <w:sz w:val="24"/>
          <w:szCs w:val="24"/>
        </w:rPr>
        <w:t xml:space="preserve"> может непосредственно влиять на структурные изменения клеток кости или хряща посредством интегринов, очагов</w:t>
      </w:r>
      <w:r w:rsidR="00D56473">
        <w:rPr>
          <w:rFonts w:ascii="Times New Roman" w:hAnsi="Times New Roman" w:cs="Times New Roman"/>
          <w:sz w:val="24"/>
          <w:szCs w:val="24"/>
        </w:rPr>
        <w:t>ых</w:t>
      </w:r>
      <w:r w:rsidR="00942771">
        <w:rPr>
          <w:rFonts w:ascii="Times New Roman" w:hAnsi="Times New Roman" w:cs="Times New Roman"/>
          <w:sz w:val="24"/>
          <w:szCs w:val="24"/>
        </w:rPr>
        <w:t xml:space="preserve"> </w:t>
      </w:r>
      <w:r w:rsidR="00D56473">
        <w:rPr>
          <w:rFonts w:ascii="Times New Roman" w:hAnsi="Times New Roman" w:cs="Times New Roman"/>
          <w:sz w:val="24"/>
          <w:szCs w:val="24"/>
        </w:rPr>
        <w:t>спаек</w:t>
      </w:r>
      <w:r w:rsidR="00942771">
        <w:rPr>
          <w:rFonts w:ascii="Times New Roman" w:hAnsi="Times New Roman" w:cs="Times New Roman"/>
          <w:sz w:val="24"/>
          <w:szCs w:val="24"/>
        </w:rPr>
        <w:t xml:space="preserve"> </w:t>
      </w:r>
      <w:r w:rsidR="00942771" w:rsidRPr="00942771">
        <w:rPr>
          <w:rFonts w:ascii="Times New Roman" w:hAnsi="Times New Roman" w:cs="Times New Roman"/>
          <w:sz w:val="24"/>
          <w:szCs w:val="24"/>
        </w:rPr>
        <w:t>или актинового цитоскелета.</w:t>
      </w:r>
      <w:r w:rsidR="00942771" w:rsidRPr="00942771">
        <w:t xml:space="preserve"> </w:t>
      </w:r>
      <w:r w:rsidR="00942771" w:rsidRPr="00942771">
        <w:rPr>
          <w:rFonts w:ascii="Times New Roman" w:hAnsi="Times New Roman" w:cs="Times New Roman"/>
          <w:sz w:val="24"/>
          <w:szCs w:val="24"/>
        </w:rPr>
        <w:t>Также возможны косвенные механизмы через G-белки или ионные каналы.</w:t>
      </w:r>
      <w:r w:rsidR="00942771">
        <w:rPr>
          <w:rFonts w:ascii="Times New Roman" w:hAnsi="Times New Roman" w:cs="Times New Roman"/>
          <w:sz w:val="24"/>
          <w:szCs w:val="24"/>
        </w:rPr>
        <w:t xml:space="preserve"> </w:t>
      </w:r>
      <w:r w:rsidR="00942771" w:rsidRPr="00942771">
        <w:rPr>
          <w:rFonts w:ascii="Times New Roman" w:hAnsi="Times New Roman" w:cs="Times New Roman"/>
          <w:sz w:val="24"/>
          <w:szCs w:val="24"/>
        </w:rPr>
        <w:t xml:space="preserve">При остеогенезе, индуцированном </w:t>
      </w:r>
      <w:r w:rsidR="00EB6920">
        <w:rPr>
          <w:rFonts w:ascii="Times New Roman" w:hAnsi="Times New Roman" w:cs="Times New Roman"/>
          <w:sz w:val="24"/>
          <w:szCs w:val="24"/>
        </w:rPr>
        <w:t>субстратом</w:t>
      </w:r>
      <w:r w:rsidR="00942771" w:rsidRPr="00942771">
        <w:rPr>
          <w:rFonts w:ascii="Times New Roman" w:hAnsi="Times New Roman" w:cs="Times New Roman"/>
          <w:sz w:val="24"/>
          <w:szCs w:val="24"/>
        </w:rPr>
        <w:t>, наблюдалось повышенное фосфорилирование с помощью FAK в тирозине 397 [125].</w:t>
      </w:r>
      <w:r w:rsidR="00942771" w:rsidRPr="00942771">
        <w:t xml:space="preserve"> </w:t>
      </w:r>
      <w:r w:rsidR="00942771" w:rsidRPr="00942771">
        <w:rPr>
          <w:rFonts w:ascii="Times New Roman" w:hAnsi="Times New Roman" w:cs="Times New Roman"/>
          <w:sz w:val="24"/>
          <w:szCs w:val="24"/>
        </w:rPr>
        <w:t xml:space="preserve">Стимуляция ионами каркаса может стимулировать остеогенез </w:t>
      </w:r>
      <w:r w:rsidR="00942771">
        <w:rPr>
          <w:rFonts w:ascii="Times New Roman" w:hAnsi="Times New Roman" w:cs="Times New Roman"/>
          <w:sz w:val="24"/>
          <w:szCs w:val="24"/>
        </w:rPr>
        <w:t>СКЖТ</w:t>
      </w:r>
      <w:r w:rsidR="00942771" w:rsidRPr="00942771">
        <w:rPr>
          <w:rFonts w:ascii="Times New Roman" w:hAnsi="Times New Roman" w:cs="Times New Roman"/>
          <w:sz w:val="24"/>
          <w:szCs w:val="24"/>
        </w:rPr>
        <w:t xml:space="preserve"> через косвенный механизм, при котором сигналы передаются через рецепторы, ионные каналы или G-белки в ядро, где регулируется экспрессия родственных генов.</w:t>
      </w:r>
      <w:r w:rsidR="002F2582">
        <w:rPr>
          <w:rFonts w:ascii="Times New Roman" w:hAnsi="Times New Roman" w:cs="Times New Roman"/>
          <w:sz w:val="24"/>
          <w:szCs w:val="24"/>
        </w:rPr>
        <w:t xml:space="preserve"> </w:t>
      </w:r>
      <w:r w:rsidR="002F2582" w:rsidRPr="002F2582">
        <w:rPr>
          <w:rFonts w:ascii="Times New Roman" w:hAnsi="Times New Roman" w:cs="Times New Roman"/>
          <w:sz w:val="24"/>
          <w:szCs w:val="24"/>
        </w:rPr>
        <w:t>Например, ионы кальция могут попасть в клетку через кальциевые рецепторы, которые взаимодействуют с G-белками.</w:t>
      </w:r>
      <w:r w:rsidR="002F2582">
        <w:rPr>
          <w:rFonts w:ascii="Times New Roman" w:hAnsi="Times New Roman" w:cs="Times New Roman"/>
          <w:sz w:val="24"/>
          <w:szCs w:val="24"/>
        </w:rPr>
        <w:t xml:space="preserve"> </w:t>
      </w:r>
      <w:r w:rsidR="00EB6920" w:rsidRPr="00EB6920">
        <w:rPr>
          <w:rFonts w:ascii="Times New Roman" w:hAnsi="Times New Roman" w:cs="Times New Roman"/>
          <w:sz w:val="24"/>
          <w:szCs w:val="24"/>
        </w:rPr>
        <w:t xml:space="preserve">Было показано, что ионы кальция стимулируют пролиферацию остеобластов, а ионы магния связаны с повышенной минерализацией [126]. </w:t>
      </w:r>
      <w:r w:rsidR="00EB6920">
        <w:rPr>
          <w:rFonts w:ascii="Times New Roman" w:hAnsi="Times New Roman" w:cs="Times New Roman"/>
          <w:sz w:val="24"/>
          <w:szCs w:val="24"/>
        </w:rPr>
        <w:t>Маккаллен с соавторами</w:t>
      </w:r>
      <w:r w:rsidR="00EB6920" w:rsidRPr="00EB6920">
        <w:t xml:space="preserve"> </w:t>
      </w:r>
      <w:r w:rsidR="00EB6920" w:rsidRPr="00EB6920">
        <w:rPr>
          <w:rFonts w:ascii="Times New Roman" w:hAnsi="Times New Roman" w:cs="Times New Roman"/>
          <w:sz w:val="24"/>
          <w:szCs w:val="24"/>
        </w:rPr>
        <w:t xml:space="preserve">также показали, что ионный кальций усиливает минерализацию в </w:t>
      </w:r>
      <w:r w:rsidR="00EB6920">
        <w:rPr>
          <w:rFonts w:ascii="Times New Roman" w:hAnsi="Times New Roman" w:cs="Times New Roman"/>
          <w:sz w:val="24"/>
          <w:szCs w:val="24"/>
        </w:rPr>
        <w:t>СКЖТ</w:t>
      </w:r>
      <w:r w:rsidR="00EB6920" w:rsidRPr="00EB6920">
        <w:rPr>
          <w:rFonts w:ascii="Times New Roman" w:hAnsi="Times New Roman" w:cs="Times New Roman"/>
          <w:sz w:val="24"/>
          <w:szCs w:val="24"/>
        </w:rPr>
        <w:t xml:space="preserve"> человека [127].</w:t>
      </w:r>
      <w:r w:rsidR="00EB6920">
        <w:rPr>
          <w:rFonts w:ascii="Times New Roman" w:hAnsi="Times New Roman" w:cs="Times New Roman"/>
          <w:sz w:val="24"/>
          <w:szCs w:val="24"/>
        </w:rPr>
        <w:t xml:space="preserve"> </w:t>
      </w:r>
      <w:r w:rsidR="00EB6920" w:rsidRPr="00EB6920">
        <w:rPr>
          <w:rFonts w:ascii="Times New Roman" w:hAnsi="Times New Roman" w:cs="Times New Roman"/>
          <w:sz w:val="24"/>
          <w:szCs w:val="24"/>
        </w:rPr>
        <w:t xml:space="preserve">Кроме того, наноразмерные топографические особенности </w:t>
      </w:r>
      <w:r w:rsidR="00EB6920">
        <w:rPr>
          <w:rFonts w:ascii="Times New Roman" w:hAnsi="Times New Roman" w:cs="Times New Roman"/>
          <w:sz w:val="24"/>
          <w:szCs w:val="24"/>
        </w:rPr>
        <w:t>субстрата</w:t>
      </w:r>
      <w:r w:rsidR="00EB6920" w:rsidRPr="00EB6920">
        <w:rPr>
          <w:rFonts w:ascii="Times New Roman" w:hAnsi="Times New Roman" w:cs="Times New Roman"/>
          <w:sz w:val="24"/>
          <w:szCs w:val="24"/>
        </w:rPr>
        <w:t xml:space="preserve"> роста влияют на поведение стволовых клеток </w:t>
      </w:r>
      <w:r w:rsidR="00EB6920" w:rsidRPr="00EB6920">
        <w:rPr>
          <w:rFonts w:ascii="Times New Roman" w:hAnsi="Times New Roman" w:cs="Times New Roman"/>
          <w:sz w:val="24"/>
          <w:szCs w:val="24"/>
        </w:rPr>
        <w:lastRenderedPageBreak/>
        <w:t>[29].</w:t>
      </w:r>
      <w:r w:rsidR="00EB6920">
        <w:rPr>
          <w:rFonts w:ascii="Times New Roman" w:hAnsi="Times New Roman" w:cs="Times New Roman"/>
          <w:sz w:val="24"/>
          <w:szCs w:val="24"/>
        </w:rPr>
        <w:t xml:space="preserve"> Вероятно, эластичность также оказывает влияние на остеогенез СКЖТ </w:t>
      </w:r>
      <w:r w:rsidR="00EB6920" w:rsidRPr="00A263B4">
        <w:rPr>
          <w:rFonts w:ascii="Times New Roman" w:hAnsi="Times New Roman" w:cs="Times New Roman"/>
          <w:sz w:val="24"/>
          <w:szCs w:val="24"/>
        </w:rPr>
        <w:t>[26, 18, 67, 128]</w:t>
      </w:r>
      <w:r w:rsidR="00EB6920">
        <w:rPr>
          <w:rFonts w:ascii="Times New Roman" w:hAnsi="Times New Roman" w:cs="Times New Roman"/>
          <w:sz w:val="24"/>
          <w:szCs w:val="24"/>
        </w:rPr>
        <w:t>.</w:t>
      </w:r>
    </w:p>
    <w:p w:rsidR="00EB6920" w:rsidRDefault="00EB6920"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B6920">
        <w:rPr>
          <w:rFonts w:ascii="Times New Roman" w:hAnsi="Times New Roman" w:cs="Times New Roman"/>
          <w:sz w:val="24"/>
          <w:szCs w:val="24"/>
        </w:rPr>
        <w:t>Было также показано, что область адгезии клеток на матричном субстрате регулирует поведение клеток.</w:t>
      </w:r>
      <w:r>
        <w:rPr>
          <w:rFonts w:ascii="Times New Roman" w:hAnsi="Times New Roman" w:cs="Times New Roman"/>
          <w:sz w:val="24"/>
          <w:szCs w:val="24"/>
        </w:rPr>
        <w:t xml:space="preserve"> </w:t>
      </w:r>
      <w:r w:rsidRPr="00EB6920">
        <w:rPr>
          <w:rFonts w:ascii="Times New Roman" w:hAnsi="Times New Roman" w:cs="Times New Roman"/>
          <w:sz w:val="24"/>
          <w:szCs w:val="24"/>
        </w:rPr>
        <w:t>Например, стволовые клетки, вынужденные прикрепляться к большим островкам фибронектина, имеют удлиненную морфологию, отличающуюся от более округлой формы, которая возникает при прикреплении к более мелким островкам.</w:t>
      </w:r>
      <w:r>
        <w:rPr>
          <w:rFonts w:ascii="Times New Roman" w:hAnsi="Times New Roman" w:cs="Times New Roman"/>
          <w:sz w:val="24"/>
          <w:szCs w:val="24"/>
        </w:rPr>
        <w:t xml:space="preserve"> </w:t>
      </w:r>
      <w:r w:rsidR="00FB0876">
        <w:rPr>
          <w:rFonts w:ascii="Times New Roman" w:hAnsi="Times New Roman" w:cs="Times New Roman"/>
          <w:sz w:val="24"/>
          <w:szCs w:val="24"/>
        </w:rPr>
        <w:t xml:space="preserve">Повышенная остеогенная активность </w:t>
      </w:r>
      <w:r w:rsidR="00FB0876" w:rsidRPr="00FB0876">
        <w:rPr>
          <w:rFonts w:ascii="Times New Roman" w:hAnsi="Times New Roman" w:cs="Times New Roman"/>
          <w:sz w:val="24"/>
          <w:szCs w:val="24"/>
        </w:rPr>
        <w:t>была обусловлена повышенной активностью RhoA и Rho-ассоциированной протеинкиназы (ROCK) [129].</w:t>
      </w:r>
    </w:p>
    <w:p w:rsidR="00FB0876" w:rsidRDefault="00FB0876" w:rsidP="0001054C">
      <w:pPr>
        <w:tabs>
          <w:tab w:val="left" w:pos="567"/>
        </w:tabs>
        <w:spacing w:after="0" w:line="240" w:lineRule="auto"/>
        <w:jc w:val="both"/>
        <w:rPr>
          <w:rFonts w:ascii="Times New Roman" w:hAnsi="Times New Roman" w:cs="Times New Roman"/>
          <w:sz w:val="24"/>
          <w:szCs w:val="24"/>
        </w:rPr>
      </w:pPr>
    </w:p>
    <w:p w:rsidR="00FB0876" w:rsidRPr="00FB0876" w:rsidRDefault="00FB0876" w:rsidP="0001054C">
      <w:pPr>
        <w:tabs>
          <w:tab w:val="left" w:pos="567"/>
        </w:tabs>
        <w:spacing w:after="0" w:line="240" w:lineRule="auto"/>
        <w:jc w:val="both"/>
        <w:rPr>
          <w:rFonts w:ascii="Times New Roman" w:hAnsi="Times New Roman" w:cs="Times New Roman"/>
          <w:b/>
          <w:sz w:val="24"/>
          <w:szCs w:val="24"/>
        </w:rPr>
      </w:pPr>
      <w:r w:rsidRPr="00FB0876">
        <w:rPr>
          <w:rFonts w:ascii="Times New Roman" w:hAnsi="Times New Roman" w:cs="Times New Roman"/>
          <w:b/>
          <w:sz w:val="24"/>
          <w:szCs w:val="24"/>
        </w:rPr>
        <w:t>2.6 Другие физические факторы</w:t>
      </w:r>
    </w:p>
    <w:p w:rsidR="00FB0876" w:rsidRDefault="00FB0876" w:rsidP="0001054C">
      <w:pPr>
        <w:tabs>
          <w:tab w:val="left" w:pos="567"/>
        </w:tabs>
        <w:spacing w:after="0" w:line="240" w:lineRule="auto"/>
        <w:jc w:val="both"/>
        <w:rPr>
          <w:rFonts w:ascii="Times New Roman" w:hAnsi="Times New Roman" w:cs="Times New Roman"/>
          <w:sz w:val="24"/>
          <w:szCs w:val="24"/>
        </w:rPr>
      </w:pPr>
    </w:p>
    <w:p w:rsidR="00DC4F3D" w:rsidRDefault="00FB0876"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D327F" w:rsidRPr="004D327F">
        <w:rPr>
          <w:rFonts w:ascii="Times New Roman" w:hAnsi="Times New Roman" w:cs="Times New Roman"/>
          <w:sz w:val="24"/>
          <w:szCs w:val="24"/>
        </w:rPr>
        <w:t xml:space="preserve">Помимо вышеупомянутых физических </w:t>
      </w:r>
      <w:r w:rsidR="004D327F">
        <w:rPr>
          <w:rFonts w:ascii="Times New Roman" w:hAnsi="Times New Roman" w:cs="Times New Roman"/>
          <w:sz w:val="24"/>
          <w:szCs w:val="24"/>
        </w:rPr>
        <w:t>методов стимуляции</w:t>
      </w:r>
      <w:r w:rsidR="004D327F" w:rsidRPr="004D327F">
        <w:rPr>
          <w:rFonts w:ascii="Times New Roman" w:hAnsi="Times New Roman" w:cs="Times New Roman"/>
          <w:sz w:val="24"/>
          <w:szCs w:val="24"/>
        </w:rPr>
        <w:t xml:space="preserve"> регенерации кости, некоторые другие физические методы также были </w:t>
      </w:r>
      <w:r w:rsidR="004D327F">
        <w:rPr>
          <w:rFonts w:ascii="Times New Roman" w:hAnsi="Times New Roman" w:cs="Times New Roman"/>
          <w:sz w:val="24"/>
          <w:szCs w:val="24"/>
        </w:rPr>
        <w:t>ипользованы для регенерации и заживления</w:t>
      </w:r>
      <w:r w:rsidR="004D327F" w:rsidRPr="004D327F">
        <w:rPr>
          <w:rFonts w:ascii="Times New Roman" w:hAnsi="Times New Roman" w:cs="Times New Roman"/>
          <w:sz w:val="24"/>
          <w:szCs w:val="24"/>
        </w:rPr>
        <w:t xml:space="preserve"> кости.</w:t>
      </w:r>
      <w:r w:rsidR="004D327F">
        <w:rPr>
          <w:rFonts w:ascii="Times New Roman" w:hAnsi="Times New Roman" w:cs="Times New Roman"/>
          <w:sz w:val="24"/>
          <w:szCs w:val="24"/>
        </w:rPr>
        <w:t xml:space="preserve"> </w:t>
      </w:r>
      <w:r w:rsidR="00AF01B1" w:rsidRPr="00AF01B1">
        <w:rPr>
          <w:rFonts w:ascii="Times New Roman" w:hAnsi="Times New Roman" w:cs="Times New Roman"/>
          <w:sz w:val="24"/>
          <w:szCs w:val="24"/>
        </w:rPr>
        <w:t>Лазерная па</w:t>
      </w:r>
      <w:r w:rsidR="00AF01B1">
        <w:rPr>
          <w:rFonts w:ascii="Times New Roman" w:hAnsi="Times New Roman" w:cs="Times New Roman"/>
          <w:sz w:val="24"/>
          <w:szCs w:val="24"/>
        </w:rPr>
        <w:t xml:space="preserve">родонтальная терапия (ЛПТ) - </w:t>
      </w:r>
      <w:r w:rsidR="00AF01B1" w:rsidRPr="00AF01B1">
        <w:rPr>
          <w:rFonts w:ascii="Times New Roman" w:hAnsi="Times New Roman" w:cs="Times New Roman"/>
          <w:sz w:val="24"/>
          <w:szCs w:val="24"/>
        </w:rPr>
        <w:t xml:space="preserve"> лазерная процедура, разработанная как эффективная методика лечения пародонтита [130].</w:t>
      </w:r>
      <w:r w:rsidR="00AF01B1">
        <w:rPr>
          <w:rFonts w:ascii="Times New Roman" w:hAnsi="Times New Roman" w:cs="Times New Roman"/>
          <w:sz w:val="24"/>
          <w:szCs w:val="24"/>
        </w:rPr>
        <w:t xml:space="preserve"> </w:t>
      </w:r>
      <w:r w:rsidR="0085368D" w:rsidRPr="0085368D">
        <w:rPr>
          <w:rFonts w:ascii="Times New Roman" w:hAnsi="Times New Roman" w:cs="Times New Roman"/>
          <w:sz w:val="24"/>
          <w:szCs w:val="24"/>
        </w:rPr>
        <w:t>Сообщалось также, что низко</w:t>
      </w:r>
      <w:r w:rsidR="0085368D">
        <w:rPr>
          <w:rFonts w:ascii="Times New Roman" w:hAnsi="Times New Roman" w:cs="Times New Roman"/>
          <w:sz w:val="24"/>
          <w:szCs w:val="24"/>
        </w:rPr>
        <w:t>интенсивная</w:t>
      </w:r>
      <w:r w:rsidR="0085368D" w:rsidRPr="0085368D">
        <w:rPr>
          <w:rFonts w:ascii="Times New Roman" w:hAnsi="Times New Roman" w:cs="Times New Roman"/>
          <w:sz w:val="24"/>
          <w:szCs w:val="24"/>
        </w:rPr>
        <w:t xml:space="preserve"> лазерная терапия (</w:t>
      </w:r>
      <w:r w:rsidR="0085368D">
        <w:rPr>
          <w:rFonts w:ascii="Times New Roman" w:hAnsi="Times New Roman" w:cs="Times New Roman"/>
          <w:sz w:val="24"/>
          <w:szCs w:val="24"/>
        </w:rPr>
        <w:t>НИ</w:t>
      </w:r>
      <w:r w:rsidR="0085368D" w:rsidRPr="0085368D">
        <w:rPr>
          <w:rFonts w:ascii="Times New Roman" w:hAnsi="Times New Roman" w:cs="Times New Roman"/>
          <w:sz w:val="24"/>
          <w:szCs w:val="24"/>
        </w:rPr>
        <w:t>ЛТ) с надлежащими дозами и выходной мощностью стимулирует клеточный метаболизм, увеличивает синтез белка и, следовательно, ускоряет регенерацию кости [131].</w:t>
      </w:r>
      <w:r w:rsidR="0085368D">
        <w:rPr>
          <w:rFonts w:ascii="Times New Roman" w:hAnsi="Times New Roman" w:cs="Times New Roman"/>
          <w:sz w:val="24"/>
          <w:szCs w:val="24"/>
        </w:rPr>
        <w:t xml:space="preserve"> </w:t>
      </w:r>
      <w:r w:rsidR="00C926C7" w:rsidRPr="00C926C7">
        <w:rPr>
          <w:rFonts w:ascii="Times New Roman" w:hAnsi="Times New Roman" w:cs="Times New Roman"/>
          <w:sz w:val="24"/>
          <w:szCs w:val="24"/>
        </w:rPr>
        <w:t xml:space="preserve">Температура может повыситься в результате хирургической операции, такой как остеотомия, а повышенная температура </w:t>
      </w:r>
      <w:r w:rsidR="00C926C7">
        <w:rPr>
          <w:rFonts w:ascii="Times New Roman" w:hAnsi="Times New Roman" w:cs="Times New Roman"/>
          <w:sz w:val="24"/>
          <w:szCs w:val="24"/>
        </w:rPr>
        <w:t>способна помешать</w:t>
      </w:r>
      <w:r w:rsidR="00C926C7" w:rsidRPr="00C926C7">
        <w:rPr>
          <w:rFonts w:ascii="Times New Roman" w:hAnsi="Times New Roman" w:cs="Times New Roman"/>
          <w:sz w:val="24"/>
          <w:szCs w:val="24"/>
        </w:rPr>
        <w:t xml:space="preserve"> заживлени</w:t>
      </w:r>
      <w:r w:rsidR="00C926C7">
        <w:rPr>
          <w:rFonts w:ascii="Times New Roman" w:hAnsi="Times New Roman" w:cs="Times New Roman"/>
          <w:sz w:val="24"/>
          <w:szCs w:val="24"/>
        </w:rPr>
        <w:t>ю</w:t>
      </w:r>
      <w:r w:rsidR="00C926C7" w:rsidRPr="00C926C7">
        <w:rPr>
          <w:rFonts w:ascii="Times New Roman" w:hAnsi="Times New Roman" w:cs="Times New Roman"/>
          <w:sz w:val="24"/>
          <w:szCs w:val="24"/>
        </w:rPr>
        <w:t xml:space="preserve"> кости [132].</w:t>
      </w:r>
      <w:r w:rsidR="00C926C7">
        <w:rPr>
          <w:rFonts w:ascii="Times New Roman" w:hAnsi="Times New Roman" w:cs="Times New Roman"/>
          <w:sz w:val="24"/>
          <w:szCs w:val="24"/>
        </w:rPr>
        <w:t xml:space="preserve"> </w:t>
      </w:r>
      <w:r w:rsidR="008374DE" w:rsidRPr="008374DE">
        <w:rPr>
          <w:rFonts w:ascii="Times New Roman" w:hAnsi="Times New Roman" w:cs="Times New Roman"/>
          <w:sz w:val="24"/>
          <w:szCs w:val="24"/>
        </w:rPr>
        <w:t>Тепловыделение во время остеотомии является одним из важных факторов, влияющих на развитие остеоинтеграции [133].</w:t>
      </w:r>
      <w:r w:rsidR="008374DE">
        <w:rPr>
          <w:rFonts w:ascii="Times New Roman" w:hAnsi="Times New Roman" w:cs="Times New Roman"/>
          <w:sz w:val="24"/>
          <w:szCs w:val="24"/>
        </w:rPr>
        <w:t xml:space="preserve"> </w:t>
      </w:r>
    </w:p>
    <w:p w:rsidR="00DC4F3D" w:rsidRDefault="009C36D3" w:rsidP="0001054C">
      <w:pPr>
        <w:tabs>
          <w:tab w:val="left" w:pos="567"/>
        </w:tabs>
        <w:spacing w:after="0" w:line="240" w:lineRule="auto"/>
        <w:jc w:val="both"/>
        <w:rPr>
          <w:rFonts w:ascii="Times New Roman" w:hAnsi="Times New Roman" w:cs="Times New Roman"/>
          <w:sz w:val="24"/>
          <w:szCs w:val="24"/>
        </w:rPr>
      </w:pPr>
      <w:r w:rsidRPr="009C36D3">
        <w:rPr>
          <w:rFonts w:ascii="Times New Roman" w:hAnsi="Times New Roman" w:cs="Times New Roman"/>
          <w:sz w:val="24"/>
          <w:szCs w:val="24"/>
        </w:rPr>
        <w:t>Одно недавнее исследование показало, что ультрафиолетовое</w:t>
      </w:r>
      <w:r>
        <w:rPr>
          <w:rFonts w:ascii="Times New Roman" w:hAnsi="Times New Roman" w:cs="Times New Roman"/>
          <w:sz w:val="24"/>
          <w:szCs w:val="24"/>
        </w:rPr>
        <w:t xml:space="preserve"> </w:t>
      </w:r>
      <w:r w:rsidR="00324EA6">
        <w:rPr>
          <w:rFonts w:ascii="Times New Roman" w:hAnsi="Times New Roman" w:cs="Times New Roman"/>
          <w:sz w:val="24"/>
          <w:szCs w:val="24"/>
        </w:rPr>
        <w:t>(УФ)</w:t>
      </w:r>
      <w:r>
        <w:rPr>
          <w:rFonts w:ascii="Times New Roman" w:hAnsi="Times New Roman" w:cs="Times New Roman"/>
          <w:sz w:val="24"/>
          <w:szCs w:val="24"/>
        </w:rPr>
        <w:t>/</w:t>
      </w:r>
      <w:r w:rsidRPr="009C36D3">
        <w:rPr>
          <w:rFonts w:ascii="Times New Roman" w:hAnsi="Times New Roman" w:cs="Times New Roman"/>
          <w:sz w:val="24"/>
          <w:szCs w:val="24"/>
        </w:rPr>
        <w:t>O</w:t>
      </w:r>
      <w:r w:rsidRPr="009C36D3">
        <w:rPr>
          <w:rFonts w:ascii="Times New Roman" w:hAnsi="Times New Roman" w:cs="Times New Roman"/>
          <w:sz w:val="24"/>
          <w:szCs w:val="24"/>
          <w:vertAlign w:val="subscript"/>
        </w:rPr>
        <w:t>3</w:t>
      </w:r>
      <w:r w:rsidRPr="009C36D3">
        <w:rPr>
          <w:rFonts w:ascii="Times New Roman" w:hAnsi="Times New Roman" w:cs="Times New Roman"/>
          <w:sz w:val="24"/>
          <w:szCs w:val="24"/>
        </w:rPr>
        <w:t xml:space="preserve"> облучение в течение ≥ 5 минут значительно дезактивирует H</w:t>
      </w:r>
      <w:r w:rsidRPr="00324EA6">
        <w:rPr>
          <w:rFonts w:ascii="Times New Roman" w:hAnsi="Times New Roman" w:cs="Times New Roman"/>
          <w:sz w:val="24"/>
          <w:szCs w:val="24"/>
          <w:vertAlign w:val="subscript"/>
        </w:rPr>
        <w:t>3</w:t>
      </w:r>
      <w:r w:rsidRPr="009C36D3">
        <w:rPr>
          <w:rFonts w:ascii="Times New Roman" w:hAnsi="Times New Roman" w:cs="Times New Roman"/>
          <w:sz w:val="24"/>
          <w:szCs w:val="24"/>
        </w:rPr>
        <w:t>PO</w:t>
      </w:r>
      <w:r w:rsidRPr="00324EA6">
        <w:rPr>
          <w:rFonts w:ascii="Times New Roman" w:hAnsi="Times New Roman" w:cs="Times New Roman"/>
          <w:sz w:val="24"/>
          <w:szCs w:val="24"/>
          <w:vertAlign w:val="subscript"/>
        </w:rPr>
        <w:t>4</w:t>
      </w:r>
      <w:r w:rsidRPr="009C36D3">
        <w:rPr>
          <w:rFonts w:ascii="Times New Roman" w:hAnsi="Times New Roman" w:cs="Times New Roman"/>
          <w:sz w:val="24"/>
          <w:szCs w:val="24"/>
        </w:rPr>
        <w:t>-модифицированные поверхности гидроксиапатита и улучшает их смачиваемость, что способствует росту и функционированию остеобластов [134].</w:t>
      </w:r>
    </w:p>
    <w:p w:rsidR="00032F8F" w:rsidRDefault="00032F8F" w:rsidP="0001054C">
      <w:pPr>
        <w:tabs>
          <w:tab w:val="left" w:pos="567"/>
        </w:tabs>
        <w:spacing w:after="0" w:line="240" w:lineRule="auto"/>
        <w:jc w:val="both"/>
        <w:rPr>
          <w:rFonts w:ascii="Times New Roman" w:hAnsi="Times New Roman" w:cs="Times New Roman"/>
          <w:sz w:val="24"/>
          <w:szCs w:val="24"/>
        </w:rPr>
      </w:pPr>
    </w:p>
    <w:p w:rsidR="00032F8F" w:rsidRDefault="00032F8F" w:rsidP="0001054C">
      <w:pPr>
        <w:tabs>
          <w:tab w:val="left" w:pos="567"/>
        </w:tabs>
        <w:spacing w:after="0" w:line="240" w:lineRule="auto"/>
        <w:jc w:val="both"/>
        <w:rPr>
          <w:rFonts w:ascii="Times New Roman" w:hAnsi="Times New Roman" w:cs="Times New Roman"/>
          <w:b/>
          <w:sz w:val="24"/>
          <w:szCs w:val="24"/>
        </w:rPr>
      </w:pPr>
      <w:r w:rsidRPr="00A263B4">
        <w:rPr>
          <w:rFonts w:ascii="Times New Roman" w:hAnsi="Times New Roman" w:cs="Times New Roman"/>
          <w:b/>
          <w:sz w:val="24"/>
          <w:szCs w:val="24"/>
        </w:rPr>
        <w:t>3</w:t>
      </w:r>
      <w:r w:rsidRPr="00032F8F">
        <w:rPr>
          <w:rFonts w:ascii="Times New Roman" w:hAnsi="Times New Roman" w:cs="Times New Roman"/>
          <w:b/>
          <w:sz w:val="24"/>
          <w:szCs w:val="24"/>
        </w:rPr>
        <w:t>. ФИЗИЧЕСКАЯ СТИМУЛЯЦИЯ ПРИ РЕГЕНЕРАЦИИ ХРЯЩА</w:t>
      </w:r>
    </w:p>
    <w:p w:rsidR="00032F8F" w:rsidRDefault="00032F8F" w:rsidP="0001054C">
      <w:pPr>
        <w:tabs>
          <w:tab w:val="left" w:pos="567"/>
        </w:tabs>
        <w:spacing w:after="0" w:line="240" w:lineRule="auto"/>
        <w:jc w:val="both"/>
        <w:rPr>
          <w:rFonts w:ascii="Times New Roman" w:hAnsi="Times New Roman" w:cs="Times New Roman"/>
          <w:b/>
          <w:sz w:val="24"/>
          <w:szCs w:val="24"/>
        </w:rPr>
      </w:pPr>
    </w:p>
    <w:p w:rsidR="00032F8F" w:rsidRDefault="00032F8F" w:rsidP="0001054C">
      <w:pPr>
        <w:tabs>
          <w:tab w:val="left" w:pos="567"/>
        </w:tabs>
        <w:spacing w:after="0" w:line="240" w:lineRule="auto"/>
        <w:jc w:val="both"/>
        <w:rPr>
          <w:rFonts w:ascii="Times New Roman" w:hAnsi="Times New Roman" w:cs="Times New Roman"/>
          <w:b/>
          <w:sz w:val="24"/>
          <w:szCs w:val="24"/>
        </w:rPr>
      </w:pPr>
      <w:r w:rsidRPr="00A263B4">
        <w:rPr>
          <w:rFonts w:ascii="Times New Roman" w:hAnsi="Times New Roman" w:cs="Times New Roman"/>
          <w:b/>
          <w:sz w:val="24"/>
          <w:szCs w:val="24"/>
        </w:rPr>
        <w:t>3</w:t>
      </w:r>
      <w:r>
        <w:rPr>
          <w:rFonts w:ascii="Times New Roman" w:hAnsi="Times New Roman" w:cs="Times New Roman"/>
          <w:b/>
          <w:sz w:val="24"/>
          <w:szCs w:val="24"/>
        </w:rPr>
        <w:t>.1 Механические силы</w:t>
      </w:r>
    </w:p>
    <w:p w:rsidR="00032F8F" w:rsidRDefault="00032F8F" w:rsidP="0001054C">
      <w:pPr>
        <w:tabs>
          <w:tab w:val="left" w:pos="567"/>
        </w:tabs>
        <w:spacing w:after="0" w:line="240" w:lineRule="auto"/>
        <w:jc w:val="both"/>
        <w:rPr>
          <w:rFonts w:ascii="Times New Roman" w:hAnsi="Times New Roman" w:cs="Times New Roman"/>
          <w:b/>
          <w:sz w:val="24"/>
          <w:szCs w:val="24"/>
        </w:rPr>
      </w:pPr>
    </w:p>
    <w:p w:rsidR="00032F8F" w:rsidRPr="00032F8F" w:rsidRDefault="00032F8F"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032F8F">
        <w:rPr>
          <w:rFonts w:ascii="Times New Roman" w:hAnsi="Times New Roman" w:cs="Times New Roman"/>
          <w:sz w:val="24"/>
          <w:szCs w:val="24"/>
        </w:rPr>
        <w:t xml:space="preserve">Механическая нагрузка является важным регулятором метаболизма хондроцитов и необходима для поддержания нормальных свойств хрящевого матрикса. Естественная среда суставных хондроцитов в организме - это динамическая механическая среда, включающая различные биомеханические силы, включая сжатие, </w:t>
      </w:r>
      <w:r>
        <w:rPr>
          <w:rFonts w:ascii="Times New Roman" w:hAnsi="Times New Roman" w:cs="Times New Roman"/>
          <w:sz w:val="24"/>
          <w:szCs w:val="24"/>
        </w:rPr>
        <w:t xml:space="preserve">удлиняющее </w:t>
      </w:r>
      <w:r w:rsidRPr="00032F8F">
        <w:rPr>
          <w:rFonts w:ascii="Times New Roman" w:hAnsi="Times New Roman" w:cs="Times New Roman"/>
          <w:sz w:val="24"/>
          <w:szCs w:val="24"/>
        </w:rPr>
        <w:t>растяжение, напряжение сдвига, гидростатическое давление и осмотическое напряжение [135].</w:t>
      </w:r>
      <w:r>
        <w:rPr>
          <w:rFonts w:ascii="Times New Roman" w:hAnsi="Times New Roman" w:cs="Times New Roman"/>
          <w:sz w:val="24"/>
          <w:szCs w:val="24"/>
        </w:rPr>
        <w:t xml:space="preserve"> </w:t>
      </w:r>
      <w:r w:rsidRPr="00032F8F">
        <w:rPr>
          <w:rFonts w:ascii="Times New Roman" w:hAnsi="Times New Roman" w:cs="Times New Roman"/>
          <w:sz w:val="24"/>
          <w:szCs w:val="24"/>
        </w:rPr>
        <w:t>Эти силы имеют различное происхождение. Прямой контакт между поверхностями с</w:t>
      </w:r>
      <w:r>
        <w:rPr>
          <w:rFonts w:ascii="Times New Roman" w:hAnsi="Times New Roman" w:cs="Times New Roman"/>
          <w:sz w:val="24"/>
          <w:szCs w:val="24"/>
        </w:rPr>
        <w:t xml:space="preserve">устава </w:t>
      </w:r>
      <w:r w:rsidRPr="00032F8F">
        <w:rPr>
          <w:rFonts w:ascii="Times New Roman" w:hAnsi="Times New Roman" w:cs="Times New Roman"/>
          <w:sz w:val="24"/>
          <w:szCs w:val="24"/>
        </w:rPr>
        <w:t>может вызвать статическое и динамическое сжатие.</w:t>
      </w:r>
      <w:r>
        <w:rPr>
          <w:rFonts w:ascii="Times New Roman" w:hAnsi="Times New Roman" w:cs="Times New Roman"/>
          <w:sz w:val="24"/>
          <w:szCs w:val="24"/>
        </w:rPr>
        <w:t xml:space="preserve"> </w:t>
      </w:r>
      <w:r w:rsidRPr="00032F8F">
        <w:rPr>
          <w:rFonts w:ascii="Times New Roman" w:hAnsi="Times New Roman" w:cs="Times New Roman"/>
          <w:sz w:val="24"/>
          <w:szCs w:val="24"/>
        </w:rPr>
        <w:t>Растягивающая нагрузка может возникнуть в результате физических нагрузок, таких как гимнастика.</w:t>
      </w:r>
      <w:r>
        <w:rPr>
          <w:rFonts w:ascii="Times New Roman" w:hAnsi="Times New Roman" w:cs="Times New Roman"/>
          <w:sz w:val="24"/>
          <w:szCs w:val="24"/>
        </w:rPr>
        <w:t xml:space="preserve"> </w:t>
      </w:r>
      <w:r w:rsidRPr="00032F8F">
        <w:rPr>
          <w:rFonts w:ascii="Times New Roman" w:hAnsi="Times New Roman" w:cs="Times New Roman"/>
          <w:sz w:val="24"/>
          <w:szCs w:val="24"/>
        </w:rPr>
        <w:t>Синовиальная жидкость в суставных полостях создает напряжение сдвига.</w:t>
      </w:r>
      <w:r>
        <w:rPr>
          <w:rFonts w:ascii="Times New Roman" w:hAnsi="Times New Roman" w:cs="Times New Roman"/>
          <w:sz w:val="24"/>
          <w:szCs w:val="24"/>
        </w:rPr>
        <w:t xml:space="preserve"> Заряженный протеогликан </w:t>
      </w:r>
      <w:r w:rsidRPr="00032F8F">
        <w:rPr>
          <w:rFonts w:ascii="Times New Roman" w:hAnsi="Times New Roman" w:cs="Times New Roman"/>
          <w:sz w:val="24"/>
          <w:szCs w:val="24"/>
        </w:rPr>
        <w:t>в хрящевой матрице создает гидростатическое давление в хондроцитах.</w:t>
      </w:r>
      <w:r>
        <w:rPr>
          <w:rFonts w:ascii="Times New Roman" w:hAnsi="Times New Roman" w:cs="Times New Roman"/>
          <w:sz w:val="24"/>
          <w:szCs w:val="24"/>
        </w:rPr>
        <w:t xml:space="preserve"> </w:t>
      </w:r>
      <w:r w:rsidRPr="00032F8F">
        <w:rPr>
          <w:rFonts w:ascii="Times New Roman" w:hAnsi="Times New Roman" w:cs="Times New Roman"/>
          <w:sz w:val="24"/>
          <w:szCs w:val="24"/>
        </w:rPr>
        <w:t>Наконец, осмотическ</w:t>
      </w:r>
      <w:r>
        <w:rPr>
          <w:rFonts w:ascii="Times New Roman" w:hAnsi="Times New Roman" w:cs="Times New Roman"/>
          <w:sz w:val="24"/>
          <w:szCs w:val="24"/>
        </w:rPr>
        <w:t xml:space="preserve">ое напряжение </w:t>
      </w:r>
      <w:r w:rsidRPr="00032F8F">
        <w:rPr>
          <w:rFonts w:ascii="Times New Roman" w:hAnsi="Times New Roman" w:cs="Times New Roman"/>
          <w:sz w:val="24"/>
          <w:szCs w:val="24"/>
        </w:rPr>
        <w:t>является результатом притока и оттока жидкости в хрящевой матрице во время совместной нагрузки [136, 135].</w:t>
      </w:r>
      <w:r>
        <w:rPr>
          <w:rFonts w:ascii="Times New Roman" w:hAnsi="Times New Roman" w:cs="Times New Roman"/>
          <w:sz w:val="24"/>
          <w:szCs w:val="24"/>
        </w:rPr>
        <w:t xml:space="preserve"> </w:t>
      </w:r>
      <w:r w:rsidRPr="00032F8F">
        <w:rPr>
          <w:rFonts w:ascii="Times New Roman" w:hAnsi="Times New Roman" w:cs="Times New Roman"/>
          <w:sz w:val="24"/>
          <w:szCs w:val="24"/>
        </w:rPr>
        <w:t xml:space="preserve">В целом, как катаболические, так и анаболические факторы способствуют синтезу и ремоделированию </w:t>
      </w:r>
      <w:r>
        <w:rPr>
          <w:rFonts w:ascii="Times New Roman" w:hAnsi="Times New Roman" w:cs="Times New Roman"/>
          <w:sz w:val="24"/>
          <w:szCs w:val="24"/>
        </w:rPr>
        <w:t>ВМ</w:t>
      </w:r>
      <w:r w:rsidRPr="00032F8F">
        <w:rPr>
          <w:rFonts w:ascii="Times New Roman" w:hAnsi="Times New Roman" w:cs="Times New Roman"/>
          <w:sz w:val="24"/>
          <w:szCs w:val="24"/>
        </w:rPr>
        <w:t xml:space="preserve"> в ответ на механическую стимуляцию [137, 138]. </w:t>
      </w:r>
    </w:p>
    <w:p w:rsidR="00032F8F" w:rsidRDefault="00032F8F"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32F8F">
        <w:rPr>
          <w:rFonts w:ascii="Times New Roman" w:hAnsi="Times New Roman" w:cs="Times New Roman"/>
          <w:sz w:val="24"/>
          <w:szCs w:val="24"/>
        </w:rPr>
        <w:t>Дополнительн</w:t>
      </w:r>
      <w:r>
        <w:rPr>
          <w:rFonts w:ascii="Times New Roman" w:hAnsi="Times New Roman" w:cs="Times New Roman"/>
          <w:sz w:val="24"/>
          <w:szCs w:val="24"/>
        </w:rPr>
        <w:t xml:space="preserve">ая механическая стимуляция </w:t>
      </w:r>
      <w:r w:rsidRPr="00032F8F">
        <w:rPr>
          <w:rFonts w:ascii="Times New Roman" w:hAnsi="Times New Roman" w:cs="Times New Roman"/>
          <w:sz w:val="24"/>
          <w:szCs w:val="24"/>
        </w:rPr>
        <w:t>мо</w:t>
      </w:r>
      <w:r>
        <w:rPr>
          <w:rFonts w:ascii="Times New Roman" w:hAnsi="Times New Roman" w:cs="Times New Roman"/>
          <w:sz w:val="24"/>
          <w:szCs w:val="24"/>
        </w:rPr>
        <w:t>же</w:t>
      </w:r>
      <w:r w:rsidRPr="00032F8F">
        <w:rPr>
          <w:rFonts w:ascii="Times New Roman" w:hAnsi="Times New Roman" w:cs="Times New Roman"/>
          <w:sz w:val="24"/>
          <w:szCs w:val="24"/>
        </w:rPr>
        <w:t xml:space="preserve">т также влиять на метаболизм и </w:t>
      </w:r>
      <w:r>
        <w:rPr>
          <w:rFonts w:ascii="Times New Roman" w:hAnsi="Times New Roman" w:cs="Times New Roman"/>
          <w:sz w:val="24"/>
          <w:szCs w:val="24"/>
        </w:rPr>
        <w:t>особенности</w:t>
      </w:r>
      <w:r w:rsidRPr="00032F8F">
        <w:rPr>
          <w:rFonts w:ascii="Times New Roman" w:hAnsi="Times New Roman" w:cs="Times New Roman"/>
          <w:sz w:val="24"/>
          <w:szCs w:val="24"/>
        </w:rPr>
        <w:t xml:space="preserve"> экспрессии генов нормальных и </w:t>
      </w:r>
      <w:r>
        <w:rPr>
          <w:rFonts w:ascii="Times New Roman" w:hAnsi="Times New Roman" w:cs="Times New Roman"/>
          <w:sz w:val="24"/>
          <w:szCs w:val="24"/>
        </w:rPr>
        <w:t>артрозных</w:t>
      </w:r>
      <w:r w:rsidRPr="00032F8F">
        <w:rPr>
          <w:rFonts w:ascii="Times New Roman" w:hAnsi="Times New Roman" w:cs="Times New Roman"/>
          <w:sz w:val="24"/>
          <w:szCs w:val="24"/>
        </w:rPr>
        <w:t xml:space="preserve"> хондроцитов.</w:t>
      </w:r>
      <w:r>
        <w:rPr>
          <w:rFonts w:ascii="Times New Roman" w:hAnsi="Times New Roman" w:cs="Times New Roman"/>
          <w:sz w:val="24"/>
          <w:szCs w:val="24"/>
        </w:rPr>
        <w:t xml:space="preserve"> </w:t>
      </w:r>
      <w:r w:rsidR="004F759E" w:rsidRPr="004F759E">
        <w:rPr>
          <w:rFonts w:ascii="Times New Roman" w:hAnsi="Times New Roman" w:cs="Times New Roman"/>
          <w:sz w:val="24"/>
          <w:szCs w:val="24"/>
        </w:rPr>
        <w:t>Например, хондроциты из хряща</w:t>
      </w:r>
      <w:r w:rsidR="004F759E">
        <w:rPr>
          <w:rFonts w:ascii="Times New Roman" w:hAnsi="Times New Roman" w:cs="Times New Roman"/>
          <w:sz w:val="24"/>
          <w:szCs w:val="24"/>
        </w:rPr>
        <w:t>, поражённого артрозом,</w:t>
      </w:r>
      <w:r w:rsidR="004F759E" w:rsidRPr="004F759E">
        <w:rPr>
          <w:rFonts w:ascii="Times New Roman" w:hAnsi="Times New Roman" w:cs="Times New Roman"/>
          <w:sz w:val="24"/>
          <w:szCs w:val="24"/>
        </w:rPr>
        <w:t xml:space="preserve"> могут </w:t>
      </w:r>
      <w:r w:rsidR="004F759E">
        <w:rPr>
          <w:rFonts w:ascii="Times New Roman" w:hAnsi="Times New Roman" w:cs="Times New Roman"/>
          <w:sz w:val="24"/>
          <w:szCs w:val="24"/>
        </w:rPr>
        <w:t>извлекать выгоду из</w:t>
      </w:r>
      <w:r w:rsidR="004F759E" w:rsidRPr="004F759E">
        <w:rPr>
          <w:rFonts w:ascii="Times New Roman" w:hAnsi="Times New Roman" w:cs="Times New Roman"/>
          <w:sz w:val="24"/>
          <w:szCs w:val="24"/>
        </w:rPr>
        <w:t xml:space="preserve"> оптимизированной компрессионной стимуляции за счет усиления биосинтетической активности, отражаемой большей продукцией </w:t>
      </w:r>
      <w:r w:rsidR="004F759E">
        <w:rPr>
          <w:rFonts w:ascii="Times New Roman" w:hAnsi="Times New Roman" w:cs="Times New Roman"/>
          <w:sz w:val="24"/>
          <w:szCs w:val="24"/>
        </w:rPr>
        <w:t>ВМ</w:t>
      </w:r>
      <w:r w:rsidR="004F759E" w:rsidRPr="004F759E">
        <w:rPr>
          <w:rFonts w:ascii="Times New Roman" w:hAnsi="Times New Roman" w:cs="Times New Roman"/>
          <w:sz w:val="24"/>
          <w:szCs w:val="24"/>
        </w:rPr>
        <w:t>.</w:t>
      </w:r>
      <w:r w:rsidR="004F759E">
        <w:rPr>
          <w:rFonts w:ascii="Times New Roman" w:hAnsi="Times New Roman" w:cs="Times New Roman"/>
          <w:sz w:val="24"/>
          <w:szCs w:val="24"/>
        </w:rPr>
        <w:t xml:space="preserve"> </w:t>
      </w:r>
      <w:r w:rsidR="004F759E" w:rsidRPr="004F759E">
        <w:rPr>
          <w:rFonts w:ascii="Times New Roman" w:hAnsi="Times New Roman" w:cs="Times New Roman"/>
          <w:sz w:val="24"/>
          <w:szCs w:val="24"/>
        </w:rPr>
        <w:t>Одно исследование in vitro показало, что кратковременная компрессионная стимуляция может значительно индуцировать экспрессию генов аггрекана</w:t>
      </w:r>
      <w:r w:rsidR="004F759E">
        <w:rPr>
          <w:rFonts w:ascii="Times New Roman" w:hAnsi="Times New Roman" w:cs="Times New Roman"/>
          <w:sz w:val="24"/>
          <w:szCs w:val="24"/>
        </w:rPr>
        <w:t xml:space="preserve"> </w:t>
      </w:r>
      <w:r w:rsidR="004F759E" w:rsidRPr="004F759E">
        <w:rPr>
          <w:rFonts w:ascii="Times New Roman" w:hAnsi="Times New Roman" w:cs="Times New Roman"/>
          <w:sz w:val="24"/>
          <w:szCs w:val="24"/>
        </w:rPr>
        <w:t>(ACAN), COL2A1, COL1A1, протеогликана 4 (PRG4) и COL10A1 в зависимости от зоны</w:t>
      </w:r>
      <w:r w:rsidR="004F759E">
        <w:rPr>
          <w:rFonts w:ascii="Times New Roman" w:hAnsi="Times New Roman" w:cs="Times New Roman"/>
          <w:sz w:val="24"/>
          <w:szCs w:val="24"/>
        </w:rPr>
        <w:t xml:space="preserve"> воздействия</w:t>
      </w:r>
      <w:r w:rsidR="004F759E" w:rsidRPr="004F759E">
        <w:rPr>
          <w:rFonts w:ascii="Times New Roman" w:hAnsi="Times New Roman" w:cs="Times New Roman"/>
          <w:sz w:val="24"/>
          <w:szCs w:val="24"/>
        </w:rPr>
        <w:t>,</w:t>
      </w:r>
      <w:r w:rsidR="004F759E">
        <w:rPr>
          <w:rFonts w:ascii="Times New Roman" w:hAnsi="Times New Roman" w:cs="Times New Roman"/>
          <w:sz w:val="24"/>
          <w:szCs w:val="24"/>
        </w:rPr>
        <w:t xml:space="preserve"> </w:t>
      </w:r>
      <w:r w:rsidR="004F759E" w:rsidRPr="004F759E">
        <w:rPr>
          <w:rFonts w:ascii="Times New Roman" w:hAnsi="Times New Roman" w:cs="Times New Roman"/>
          <w:sz w:val="24"/>
          <w:szCs w:val="24"/>
        </w:rPr>
        <w:t xml:space="preserve">в то время как длительная компрессия может увеличить коллаген II типа, </w:t>
      </w:r>
      <w:r w:rsidR="004F759E">
        <w:rPr>
          <w:rFonts w:ascii="Times New Roman" w:hAnsi="Times New Roman" w:cs="Times New Roman"/>
          <w:sz w:val="24"/>
          <w:szCs w:val="24"/>
        </w:rPr>
        <w:t>и</w:t>
      </w:r>
      <w:r w:rsidR="004F759E" w:rsidRPr="004F759E">
        <w:rPr>
          <w:rFonts w:ascii="Times New Roman" w:hAnsi="Times New Roman" w:cs="Times New Roman"/>
          <w:sz w:val="24"/>
          <w:szCs w:val="24"/>
        </w:rPr>
        <w:t xml:space="preserve">ммуноокрашивание ACAN и общее содержание </w:t>
      </w:r>
      <w:r w:rsidR="004F759E">
        <w:rPr>
          <w:rFonts w:ascii="Times New Roman" w:hAnsi="Times New Roman" w:cs="Times New Roman"/>
          <w:sz w:val="24"/>
          <w:szCs w:val="24"/>
        </w:rPr>
        <w:t>гликозаминогликанов (</w:t>
      </w:r>
      <w:r w:rsidR="004F759E" w:rsidRPr="004F759E">
        <w:rPr>
          <w:rFonts w:ascii="Times New Roman" w:hAnsi="Times New Roman" w:cs="Times New Roman"/>
          <w:sz w:val="24"/>
          <w:szCs w:val="24"/>
        </w:rPr>
        <w:t>GAG</w:t>
      </w:r>
      <w:r w:rsidR="004F759E">
        <w:rPr>
          <w:rFonts w:ascii="Times New Roman" w:hAnsi="Times New Roman" w:cs="Times New Roman"/>
          <w:sz w:val="24"/>
          <w:szCs w:val="24"/>
        </w:rPr>
        <w:t>)</w:t>
      </w:r>
      <w:r w:rsidR="004F759E" w:rsidRPr="004F759E">
        <w:rPr>
          <w:rFonts w:ascii="Times New Roman" w:hAnsi="Times New Roman" w:cs="Times New Roman"/>
          <w:sz w:val="24"/>
          <w:szCs w:val="24"/>
        </w:rPr>
        <w:t xml:space="preserve"> [139].</w:t>
      </w:r>
      <w:r w:rsidR="004F759E">
        <w:rPr>
          <w:rFonts w:ascii="Times New Roman" w:hAnsi="Times New Roman" w:cs="Times New Roman"/>
          <w:sz w:val="24"/>
          <w:szCs w:val="24"/>
        </w:rPr>
        <w:t xml:space="preserve"> </w:t>
      </w:r>
      <w:r w:rsidR="004F759E" w:rsidRPr="004F759E">
        <w:rPr>
          <w:rFonts w:ascii="Times New Roman" w:hAnsi="Times New Roman" w:cs="Times New Roman"/>
          <w:sz w:val="24"/>
          <w:szCs w:val="24"/>
        </w:rPr>
        <w:t>Динамическое сжатие усиливает экспрессию генов ACAN и коллагена типа II, тогда как статическое сжатие подавляет его в хондроцитах [140].</w:t>
      </w:r>
      <w:r w:rsidR="004F759E">
        <w:rPr>
          <w:rFonts w:ascii="Times New Roman" w:hAnsi="Times New Roman" w:cs="Times New Roman"/>
          <w:sz w:val="24"/>
          <w:szCs w:val="24"/>
        </w:rPr>
        <w:t xml:space="preserve"> </w:t>
      </w:r>
      <w:r w:rsidR="00FF4754" w:rsidRPr="00FF4754">
        <w:rPr>
          <w:rFonts w:ascii="Times New Roman" w:hAnsi="Times New Roman" w:cs="Times New Roman"/>
          <w:sz w:val="24"/>
          <w:szCs w:val="24"/>
        </w:rPr>
        <w:t xml:space="preserve">Известно, что механическая стимуляция не только изменяет биосинтез несущих нагрузку молекул </w:t>
      </w:r>
      <w:r w:rsidR="00FF4754">
        <w:rPr>
          <w:rFonts w:ascii="Times New Roman" w:hAnsi="Times New Roman" w:cs="Times New Roman"/>
          <w:sz w:val="24"/>
          <w:szCs w:val="24"/>
        </w:rPr>
        <w:t>ВМ</w:t>
      </w:r>
      <w:r w:rsidR="00FF4754" w:rsidRPr="00FF4754">
        <w:rPr>
          <w:rFonts w:ascii="Times New Roman" w:hAnsi="Times New Roman" w:cs="Times New Roman"/>
          <w:sz w:val="24"/>
          <w:szCs w:val="24"/>
        </w:rPr>
        <w:t xml:space="preserve"> (например, аггрекана и коллагена типа II), но также регулирует молекулы смазки суставного хряща (например, PRG4, </w:t>
      </w:r>
      <w:r w:rsidR="00FF4754">
        <w:rPr>
          <w:rFonts w:ascii="Times New Roman" w:hAnsi="Times New Roman" w:cs="Times New Roman"/>
          <w:sz w:val="24"/>
          <w:szCs w:val="24"/>
        </w:rPr>
        <w:t>лубрицина</w:t>
      </w:r>
      <w:r w:rsidR="00FF4754" w:rsidRPr="00FF4754">
        <w:rPr>
          <w:rFonts w:ascii="Times New Roman" w:hAnsi="Times New Roman" w:cs="Times New Roman"/>
          <w:sz w:val="24"/>
          <w:szCs w:val="24"/>
        </w:rPr>
        <w:t>, бел</w:t>
      </w:r>
      <w:r w:rsidR="00FF4754">
        <w:rPr>
          <w:rFonts w:ascii="Times New Roman" w:hAnsi="Times New Roman" w:cs="Times New Roman"/>
          <w:sz w:val="24"/>
          <w:szCs w:val="24"/>
        </w:rPr>
        <w:t>ка</w:t>
      </w:r>
      <w:r w:rsidR="00FF4754" w:rsidRPr="00FF4754">
        <w:rPr>
          <w:rFonts w:ascii="Times New Roman" w:hAnsi="Times New Roman" w:cs="Times New Roman"/>
          <w:sz w:val="24"/>
          <w:szCs w:val="24"/>
        </w:rPr>
        <w:t xml:space="preserve"> поверхн</w:t>
      </w:r>
      <w:r w:rsidR="00FF4754">
        <w:rPr>
          <w:rFonts w:ascii="Times New Roman" w:hAnsi="Times New Roman" w:cs="Times New Roman"/>
          <w:sz w:val="24"/>
          <w:szCs w:val="24"/>
        </w:rPr>
        <w:t>остной зоны (</w:t>
      </w:r>
      <w:r w:rsidR="00FF4754">
        <w:rPr>
          <w:rFonts w:ascii="Times New Roman" w:hAnsi="Times New Roman" w:cs="Times New Roman"/>
          <w:sz w:val="24"/>
          <w:szCs w:val="24"/>
          <w:lang w:val="en-US"/>
        </w:rPr>
        <w:t>SZP</w:t>
      </w:r>
      <w:r w:rsidR="00FF4754">
        <w:rPr>
          <w:rFonts w:ascii="Times New Roman" w:hAnsi="Times New Roman" w:cs="Times New Roman"/>
          <w:sz w:val="24"/>
          <w:szCs w:val="24"/>
        </w:rPr>
        <w:t>) и т. д.) [141</w:t>
      </w:r>
      <w:r w:rsidR="00FF4754" w:rsidRPr="00FF4754">
        <w:rPr>
          <w:rFonts w:ascii="Times New Roman" w:hAnsi="Times New Roman" w:cs="Times New Roman"/>
          <w:sz w:val="24"/>
          <w:szCs w:val="24"/>
        </w:rPr>
        <w:t>, 142].</w:t>
      </w:r>
      <w:r w:rsidR="00FF4754" w:rsidRPr="00FF4754">
        <w:t xml:space="preserve"> </w:t>
      </w:r>
      <w:r w:rsidR="00FF4754" w:rsidRPr="00FF4754">
        <w:rPr>
          <w:rFonts w:ascii="Times New Roman" w:hAnsi="Times New Roman" w:cs="Times New Roman"/>
          <w:sz w:val="24"/>
          <w:szCs w:val="24"/>
        </w:rPr>
        <w:t>Высокая деформация сдвига может вызывать обширные перестройки очагов</w:t>
      </w:r>
      <w:r w:rsidR="00D56473">
        <w:rPr>
          <w:rFonts w:ascii="Times New Roman" w:hAnsi="Times New Roman" w:cs="Times New Roman"/>
          <w:sz w:val="24"/>
          <w:szCs w:val="24"/>
        </w:rPr>
        <w:t>ых</w:t>
      </w:r>
      <w:r w:rsidR="00FF4754">
        <w:rPr>
          <w:rFonts w:ascii="Times New Roman" w:hAnsi="Times New Roman" w:cs="Times New Roman"/>
          <w:sz w:val="24"/>
          <w:szCs w:val="24"/>
        </w:rPr>
        <w:t xml:space="preserve"> </w:t>
      </w:r>
      <w:r w:rsidR="00D56473">
        <w:rPr>
          <w:rFonts w:ascii="Times New Roman" w:hAnsi="Times New Roman" w:cs="Times New Roman"/>
          <w:sz w:val="24"/>
          <w:szCs w:val="24"/>
        </w:rPr>
        <w:t>спаек</w:t>
      </w:r>
      <w:r w:rsidR="00FF4754">
        <w:rPr>
          <w:rFonts w:ascii="Times New Roman" w:hAnsi="Times New Roman" w:cs="Times New Roman"/>
          <w:sz w:val="24"/>
          <w:szCs w:val="24"/>
        </w:rPr>
        <w:t xml:space="preserve"> </w:t>
      </w:r>
      <w:r w:rsidR="00FF4754" w:rsidRPr="00FF4754">
        <w:rPr>
          <w:rFonts w:ascii="Times New Roman" w:hAnsi="Times New Roman" w:cs="Times New Roman"/>
          <w:sz w:val="24"/>
          <w:szCs w:val="24"/>
        </w:rPr>
        <w:t>и актинового цитоскелета хондроцитов [143].</w:t>
      </w:r>
      <w:r w:rsidR="00FF4754">
        <w:rPr>
          <w:rFonts w:ascii="Times New Roman" w:hAnsi="Times New Roman" w:cs="Times New Roman"/>
          <w:sz w:val="24"/>
          <w:szCs w:val="24"/>
        </w:rPr>
        <w:t xml:space="preserve"> </w:t>
      </w:r>
      <w:r w:rsidR="00FF4754" w:rsidRPr="00FF4754">
        <w:rPr>
          <w:rFonts w:ascii="Times New Roman" w:hAnsi="Times New Roman" w:cs="Times New Roman"/>
          <w:sz w:val="24"/>
          <w:szCs w:val="24"/>
        </w:rPr>
        <w:t xml:space="preserve">Сообщалось, что циклическое гидростатическое давление стимулирует хондрогенную дифференцировку </w:t>
      </w:r>
      <w:r w:rsidR="00FF4754">
        <w:rPr>
          <w:rFonts w:ascii="Times New Roman" w:hAnsi="Times New Roman" w:cs="Times New Roman"/>
          <w:sz w:val="24"/>
          <w:szCs w:val="24"/>
        </w:rPr>
        <w:t>стволовых клеток костного мозга</w:t>
      </w:r>
      <w:r w:rsidR="00FF4754" w:rsidRPr="00FF4754">
        <w:rPr>
          <w:rFonts w:ascii="Times New Roman" w:hAnsi="Times New Roman" w:cs="Times New Roman"/>
          <w:sz w:val="24"/>
          <w:szCs w:val="24"/>
        </w:rPr>
        <w:t xml:space="preserve"> в культурах гранул [144].</w:t>
      </w:r>
      <w:r w:rsidR="00FF4754">
        <w:rPr>
          <w:rFonts w:ascii="Times New Roman" w:hAnsi="Times New Roman" w:cs="Times New Roman"/>
          <w:sz w:val="24"/>
          <w:szCs w:val="24"/>
        </w:rPr>
        <w:t xml:space="preserve"> </w:t>
      </w:r>
      <w:r w:rsidR="00FF4754" w:rsidRPr="00FF4754">
        <w:rPr>
          <w:rFonts w:ascii="Times New Roman" w:hAnsi="Times New Roman" w:cs="Times New Roman"/>
          <w:sz w:val="24"/>
          <w:szCs w:val="24"/>
        </w:rPr>
        <w:t xml:space="preserve">При прерывистом гидростатическом давлении в </w:t>
      </w:r>
      <w:r w:rsidR="00FF4754">
        <w:rPr>
          <w:rFonts w:ascii="Times New Roman" w:hAnsi="Times New Roman" w:cs="Times New Roman"/>
          <w:sz w:val="24"/>
          <w:szCs w:val="24"/>
        </w:rPr>
        <w:t>артрозных</w:t>
      </w:r>
      <w:r w:rsidR="00FF4754" w:rsidRPr="00FF4754">
        <w:rPr>
          <w:rFonts w:ascii="Times New Roman" w:hAnsi="Times New Roman" w:cs="Times New Roman"/>
          <w:sz w:val="24"/>
          <w:szCs w:val="24"/>
        </w:rPr>
        <w:t xml:space="preserve"> хондроцитах человека in vitro наблюдали ингибированн</w:t>
      </w:r>
      <w:r w:rsidR="00FF4754">
        <w:rPr>
          <w:rFonts w:ascii="Times New Roman" w:hAnsi="Times New Roman" w:cs="Times New Roman"/>
          <w:sz w:val="24"/>
          <w:szCs w:val="24"/>
        </w:rPr>
        <w:t>ое</w:t>
      </w:r>
      <w:r w:rsidR="00FF4754" w:rsidRPr="00FF4754">
        <w:rPr>
          <w:rFonts w:ascii="Times New Roman" w:hAnsi="Times New Roman" w:cs="Times New Roman"/>
          <w:sz w:val="24"/>
          <w:szCs w:val="24"/>
        </w:rPr>
        <w:t xml:space="preserve"> высвобождение металлопротеиназы матрикса и провоспалительного медиатора [145].</w:t>
      </w:r>
    </w:p>
    <w:p w:rsidR="00FF4754" w:rsidRDefault="00FF4754"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26472" w:rsidRPr="00A26472">
        <w:rPr>
          <w:rFonts w:ascii="Times New Roman" w:hAnsi="Times New Roman" w:cs="Times New Roman"/>
          <w:sz w:val="24"/>
          <w:szCs w:val="24"/>
        </w:rPr>
        <w:t xml:space="preserve">Механическая стимуляция также может быть применена к конструкциям </w:t>
      </w:r>
      <w:r w:rsidR="00A26472">
        <w:rPr>
          <w:rFonts w:ascii="Times New Roman" w:hAnsi="Times New Roman" w:cs="Times New Roman"/>
          <w:sz w:val="24"/>
          <w:szCs w:val="24"/>
        </w:rPr>
        <w:t xml:space="preserve">из МСК </w:t>
      </w:r>
      <w:r w:rsidR="00A26472" w:rsidRPr="00A26472">
        <w:rPr>
          <w:rFonts w:ascii="Times New Roman" w:hAnsi="Times New Roman" w:cs="Times New Roman"/>
          <w:sz w:val="24"/>
          <w:szCs w:val="24"/>
        </w:rPr>
        <w:t xml:space="preserve">для применения в инженерии хрящевой ткани, как показано на </w:t>
      </w:r>
      <w:r w:rsidR="00A26472">
        <w:rPr>
          <w:rFonts w:ascii="Times New Roman" w:hAnsi="Times New Roman" w:cs="Times New Roman"/>
          <w:sz w:val="24"/>
          <w:szCs w:val="24"/>
        </w:rPr>
        <w:t>Рис</w:t>
      </w:r>
      <w:r w:rsidR="00A26472" w:rsidRPr="00A26472">
        <w:rPr>
          <w:rFonts w:ascii="Times New Roman" w:hAnsi="Times New Roman" w:cs="Times New Roman"/>
          <w:sz w:val="24"/>
          <w:szCs w:val="24"/>
        </w:rPr>
        <w:t>.</w:t>
      </w:r>
      <w:r w:rsidR="00A26472">
        <w:rPr>
          <w:rFonts w:ascii="Times New Roman" w:hAnsi="Times New Roman" w:cs="Times New Roman"/>
          <w:sz w:val="24"/>
          <w:szCs w:val="24"/>
        </w:rPr>
        <w:t xml:space="preserve"> </w:t>
      </w:r>
      <w:r w:rsidR="00A26472" w:rsidRPr="00A26472">
        <w:rPr>
          <w:rFonts w:ascii="Times New Roman" w:hAnsi="Times New Roman" w:cs="Times New Roman"/>
          <w:sz w:val="24"/>
          <w:szCs w:val="24"/>
        </w:rPr>
        <w:t>3.</w:t>
      </w:r>
      <w:r w:rsidR="00A26472">
        <w:rPr>
          <w:rFonts w:ascii="Times New Roman" w:hAnsi="Times New Roman" w:cs="Times New Roman"/>
          <w:sz w:val="24"/>
          <w:szCs w:val="24"/>
        </w:rPr>
        <w:t xml:space="preserve"> </w:t>
      </w:r>
      <w:r w:rsidR="00A26472" w:rsidRPr="00A26472">
        <w:rPr>
          <w:rFonts w:ascii="Times New Roman" w:hAnsi="Times New Roman" w:cs="Times New Roman"/>
          <w:sz w:val="24"/>
          <w:szCs w:val="24"/>
        </w:rPr>
        <w:t xml:space="preserve">Например, динамическое сжатие в сочетании с экзогенным </w:t>
      </w:r>
      <w:r w:rsidR="00A26472">
        <w:rPr>
          <w:rFonts w:ascii="Times New Roman" w:hAnsi="Times New Roman" w:cs="Times New Roman"/>
          <w:sz w:val="24"/>
          <w:szCs w:val="24"/>
        </w:rPr>
        <w:t>белком</w:t>
      </w:r>
      <w:r w:rsidR="00A26472" w:rsidRPr="00A26472">
        <w:rPr>
          <w:rFonts w:ascii="Times New Roman" w:hAnsi="Times New Roman" w:cs="Times New Roman"/>
          <w:sz w:val="24"/>
          <w:szCs w:val="24"/>
        </w:rPr>
        <w:t xml:space="preserve"> SOX-9 способствует хондрогенезу </w:t>
      </w:r>
      <w:r w:rsidR="00A26472">
        <w:rPr>
          <w:rFonts w:ascii="Times New Roman" w:hAnsi="Times New Roman" w:cs="Times New Roman"/>
          <w:sz w:val="24"/>
          <w:szCs w:val="24"/>
        </w:rPr>
        <w:t>СКЖТ в каркасе из поли</w:t>
      </w:r>
      <w:r w:rsidR="00A26472" w:rsidRPr="00A26472">
        <w:rPr>
          <w:rFonts w:ascii="Times New Roman" w:hAnsi="Times New Roman" w:cs="Times New Roman"/>
          <w:sz w:val="24"/>
          <w:szCs w:val="24"/>
        </w:rPr>
        <w:t>(молочно-гликолевой кислоты) (PLGA) [146].</w:t>
      </w:r>
      <w:r w:rsidR="00A26472">
        <w:rPr>
          <w:rFonts w:ascii="Times New Roman" w:hAnsi="Times New Roman" w:cs="Times New Roman"/>
          <w:sz w:val="24"/>
          <w:szCs w:val="24"/>
        </w:rPr>
        <w:t xml:space="preserve"> </w:t>
      </w:r>
      <w:r w:rsidR="00A26472" w:rsidRPr="00A26472">
        <w:rPr>
          <w:rFonts w:ascii="Times New Roman" w:hAnsi="Times New Roman" w:cs="Times New Roman"/>
          <w:sz w:val="24"/>
          <w:szCs w:val="24"/>
        </w:rPr>
        <w:t>Компрессионная нагрузка повышала уровень экспрессии хондрогенных генов в пористых гиалуронан-желатиновых конструкциях</w:t>
      </w:r>
      <w:r w:rsidR="00A26472">
        <w:rPr>
          <w:rFonts w:ascii="Times New Roman" w:hAnsi="Times New Roman" w:cs="Times New Roman"/>
          <w:sz w:val="24"/>
          <w:szCs w:val="24"/>
        </w:rPr>
        <w:t xml:space="preserve"> из МСК</w:t>
      </w:r>
      <w:r w:rsidR="00A26472" w:rsidRPr="00A26472">
        <w:rPr>
          <w:rFonts w:ascii="Times New Roman" w:hAnsi="Times New Roman" w:cs="Times New Roman"/>
          <w:sz w:val="24"/>
          <w:szCs w:val="24"/>
        </w:rPr>
        <w:t xml:space="preserve"> [147].</w:t>
      </w:r>
      <w:r w:rsidR="00A26472">
        <w:rPr>
          <w:rFonts w:ascii="Times New Roman" w:hAnsi="Times New Roman" w:cs="Times New Roman"/>
          <w:sz w:val="24"/>
          <w:szCs w:val="24"/>
        </w:rPr>
        <w:t xml:space="preserve"> </w:t>
      </w:r>
      <w:r w:rsidR="00A26472" w:rsidRPr="00A26472">
        <w:rPr>
          <w:rFonts w:ascii="Times New Roman" w:hAnsi="Times New Roman" w:cs="Times New Roman"/>
          <w:sz w:val="24"/>
          <w:szCs w:val="24"/>
        </w:rPr>
        <w:t xml:space="preserve">Циклическая растягивающая нагрузка увеличивала скорость синтеза </w:t>
      </w:r>
      <w:r w:rsidR="00A26472">
        <w:rPr>
          <w:rFonts w:ascii="Times New Roman" w:hAnsi="Times New Roman" w:cs="Times New Roman"/>
          <w:sz w:val="24"/>
          <w:szCs w:val="24"/>
        </w:rPr>
        <w:t>протеогликана</w:t>
      </w:r>
      <w:r w:rsidR="00A26472" w:rsidRPr="00A26472">
        <w:rPr>
          <w:rFonts w:ascii="Times New Roman" w:hAnsi="Times New Roman" w:cs="Times New Roman"/>
          <w:sz w:val="24"/>
          <w:szCs w:val="24"/>
        </w:rPr>
        <w:t xml:space="preserve"> в коллаген</w:t>
      </w:r>
      <w:r w:rsidR="00A26472">
        <w:rPr>
          <w:rFonts w:ascii="Times New Roman" w:hAnsi="Times New Roman" w:cs="Times New Roman"/>
          <w:sz w:val="24"/>
          <w:szCs w:val="24"/>
        </w:rPr>
        <w:t xml:space="preserve">-протеогликановых </w:t>
      </w:r>
      <w:r w:rsidR="00A26472" w:rsidRPr="00A26472">
        <w:rPr>
          <w:rFonts w:ascii="Times New Roman" w:hAnsi="Times New Roman" w:cs="Times New Roman"/>
          <w:sz w:val="24"/>
          <w:szCs w:val="24"/>
        </w:rPr>
        <w:t xml:space="preserve">каркасах </w:t>
      </w:r>
      <w:r w:rsidR="00A26472">
        <w:rPr>
          <w:rFonts w:ascii="Times New Roman" w:hAnsi="Times New Roman" w:cs="Times New Roman"/>
          <w:sz w:val="24"/>
          <w:szCs w:val="24"/>
        </w:rPr>
        <w:t xml:space="preserve">из МСК </w:t>
      </w:r>
      <w:r w:rsidR="00A26472" w:rsidRPr="00A26472">
        <w:rPr>
          <w:rFonts w:ascii="Times New Roman" w:hAnsi="Times New Roman" w:cs="Times New Roman"/>
          <w:sz w:val="24"/>
          <w:szCs w:val="24"/>
        </w:rPr>
        <w:t>[148].</w:t>
      </w:r>
      <w:r w:rsidR="00A26472">
        <w:rPr>
          <w:rFonts w:ascii="Times New Roman" w:hAnsi="Times New Roman" w:cs="Times New Roman"/>
          <w:sz w:val="24"/>
          <w:szCs w:val="24"/>
        </w:rPr>
        <w:t xml:space="preserve"> Сочетание</w:t>
      </w:r>
      <w:r w:rsidR="00A26472" w:rsidRPr="00A26472">
        <w:rPr>
          <w:rFonts w:ascii="Times New Roman" w:hAnsi="Times New Roman" w:cs="Times New Roman"/>
          <w:sz w:val="24"/>
          <w:szCs w:val="24"/>
        </w:rPr>
        <w:t xml:space="preserve"> сдвига и динамического сжатия приводит к хондрогенезу МСК</w:t>
      </w:r>
      <w:r w:rsidR="00A26472">
        <w:rPr>
          <w:rFonts w:ascii="Times New Roman" w:hAnsi="Times New Roman" w:cs="Times New Roman"/>
          <w:sz w:val="24"/>
          <w:szCs w:val="24"/>
        </w:rPr>
        <w:t>Ч</w:t>
      </w:r>
      <w:r w:rsidR="00A26472" w:rsidRPr="00A26472">
        <w:rPr>
          <w:rFonts w:ascii="Times New Roman" w:hAnsi="Times New Roman" w:cs="Times New Roman"/>
          <w:sz w:val="24"/>
          <w:szCs w:val="24"/>
        </w:rPr>
        <w:t xml:space="preserve"> [149].</w:t>
      </w:r>
      <w:r w:rsidR="00A26472">
        <w:rPr>
          <w:rFonts w:ascii="Times New Roman" w:hAnsi="Times New Roman" w:cs="Times New Roman"/>
          <w:sz w:val="24"/>
          <w:szCs w:val="24"/>
        </w:rPr>
        <w:t xml:space="preserve"> </w:t>
      </w:r>
      <w:r w:rsidR="00A95CC5" w:rsidRPr="00A95CC5">
        <w:rPr>
          <w:rFonts w:ascii="Times New Roman" w:hAnsi="Times New Roman" w:cs="Times New Roman"/>
          <w:sz w:val="24"/>
          <w:szCs w:val="24"/>
        </w:rPr>
        <w:t xml:space="preserve">Некоторые исследования показали, что хондрогенез </w:t>
      </w:r>
      <w:r w:rsidR="00A95CC5">
        <w:rPr>
          <w:rFonts w:ascii="Times New Roman" w:hAnsi="Times New Roman" w:cs="Times New Roman"/>
          <w:sz w:val="24"/>
          <w:szCs w:val="24"/>
        </w:rPr>
        <w:t>МСКЧ</w:t>
      </w:r>
      <w:r w:rsidR="00A95CC5" w:rsidRPr="00A95CC5">
        <w:rPr>
          <w:rFonts w:ascii="Times New Roman" w:hAnsi="Times New Roman" w:cs="Times New Roman"/>
          <w:sz w:val="24"/>
          <w:szCs w:val="24"/>
        </w:rPr>
        <w:t xml:space="preserve"> в фибрин-полиуретановых композитах может модулироваться частотой и амплитудой динамического сжатия и напряжения сдвига [150].</w:t>
      </w:r>
      <w:r w:rsidR="00A95CC5">
        <w:rPr>
          <w:rFonts w:ascii="Times New Roman" w:hAnsi="Times New Roman" w:cs="Times New Roman"/>
          <w:sz w:val="24"/>
          <w:szCs w:val="24"/>
        </w:rPr>
        <w:t xml:space="preserve"> </w:t>
      </w:r>
      <w:r w:rsidR="00A95CC5" w:rsidRPr="00A95CC5">
        <w:rPr>
          <w:rFonts w:ascii="Times New Roman" w:hAnsi="Times New Roman" w:cs="Times New Roman"/>
          <w:sz w:val="24"/>
          <w:szCs w:val="24"/>
        </w:rPr>
        <w:t>Однако ответы МСК на механическую стимуляцию иногда отличаются от реакций хондроцитов.</w:t>
      </w:r>
      <w:r w:rsidR="00A95CC5">
        <w:rPr>
          <w:rFonts w:ascii="Times New Roman" w:hAnsi="Times New Roman" w:cs="Times New Roman"/>
          <w:sz w:val="24"/>
          <w:szCs w:val="24"/>
        </w:rPr>
        <w:t xml:space="preserve"> </w:t>
      </w:r>
      <w:r w:rsidR="00A95CC5" w:rsidRPr="00A95CC5">
        <w:rPr>
          <w:rFonts w:ascii="Times New Roman" w:hAnsi="Times New Roman" w:cs="Times New Roman"/>
          <w:sz w:val="24"/>
          <w:szCs w:val="24"/>
        </w:rPr>
        <w:t>Хуан и соавт</w:t>
      </w:r>
      <w:r w:rsidR="00A95CC5">
        <w:rPr>
          <w:rFonts w:ascii="Times New Roman" w:hAnsi="Times New Roman" w:cs="Times New Roman"/>
          <w:sz w:val="24"/>
          <w:szCs w:val="24"/>
        </w:rPr>
        <w:t>оры</w:t>
      </w:r>
      <w:r w:rsidR="00A95CC5" w:rsidRPr="00A95CC5">
        <w:rPr>
          <w:rFonts w:ascii="Times New Roman" w:hAnsi="Times New Roman" w:cs="Times New Roman"/>
          <w:sz w:val="24"/>
          <w:szCs w:val="24"/>
        </w:rPr>
        <w:t xml:space="preserve"> продемонстрировали, что 21-дневная компрессионная нагрузка значительно снижает механические свойства и биохимическое содержание бычьих агарозных конструкций</w:t>
      </w:r>
      <w:r w:rsidR="00A95CC5">
        <w:rPr>
          <w:rFonts w:ascii="Times New Roman" w:hAnsi="Times New Roman" w:cs="Times New Roman"/>
          <w:sz w:val="24"/>
          <w:szCs w:val="24"/>
        </w:rPr>
        <w:t xml:space="preserve"> из МСК </w:t>
      </w:r>
      <w:r w:rsidR="00A95CC5" w:rsidRPr="00A95CC5">
        <w:rPr>
          <w:rFonts w:ascii="Times New Roman" w:hAnsi="Times New Roman" w:cs="Times New Roman"/>
          <w:sz w:val="24"/>
          <w:szCs w:val="24"/>
        </w:rPr>
        <w:t>[151].</w:t>
      </w:r>
      <w:r w:rsidR="00A95CC5">
        <w:rPr>
          <w:rFonts w:ascii="Times New Roman" w:hAnsi="Times New Roman" w:cs="Times New Roman"/>
          <w:sz w:val="24"/>
          <w:szCs w:val="24"/>
        </w:rPr>
        <w:t xml:space="preserve"> </w:t>
      </w:r>
      <w:r w:rsidR="00A95CC5" w:rsidRPr="00A95CC5">
        <w:rPr>
          <w:rFonts w:ascii="Times New Roman" w:hAnsi="Times New Roman" w:cs="Times New Roman"/>
          <w:sz w:val="24"/>
          <w:szCs w:val="24"/>
        </w:rPr>
        <w:t>Торп и соавт</w:t>
      </w:r>
      <w:r w:rsidR="00A95CC5">
        <w:rPr>
          <w:rFonts w:ascii="Times New Roman" w:hAnsi="Times New Roman" w:cs="Times New Roman"/>
          <w:sz w:val="24"/>
          <w:szCs w:val="24"/>
        </w:rPr>
        <w:t>оры</w:t>
      </w:r>
      <w:r w:rsidR="00A95CC5" w:rsidRPr="00A95CC5">
        <w:rPr>
          <w:rFonts w:ascii="Times New Roman" w:hAnsi="Times New Roman" w:cs="Times New Roman"/>
          <w:sz w:val="24"/>
          <w:szCs w:val="24"/>
        </w:rPr>
        <w:t xml:space="preserve"> недавно показали, что как модуль сжатия, так и содержание </w:t>
      </w:r>
      <w:r w:rsidR="00A95CC5">
        <w:rPr>
          <w:rFonts w:ascii="Times New Roman" w:hAnsi="Times New Roman" w:cs="Times New Roman"/>
          <w:sz w:val="24"/>
          <w:szCs w:val="24"/>
        </w:rPr>
        <w:t>протеогликанов</w:t>
      </w:r>
      <w:r w:rsidR="00A95CC5" w:rsidRPr="00A95CC5">
        <w:rPr>
          <w:rFonts w:ascii="Times New Roman" w:hAnsi="Times New Roman" w:cs="Times New Roman"/>
          <w:sz w:val="24"/>
          <w:szCs w:val="24"/>
        </w:rPr>
        <w:t xml:space="preserve"> в бычьих агарозных конструкци</w:t>
      </w:r>
      <w:r w:rsidR="00A95CC5">
        <w:rPr>
          <w:rFonts w:ascii="Times New Roman" w:hAnsi="Times New Roman" w:cs="Times New Roman"/>
          <w:sz w:val="24"/>
          <w:szCs w:val="24"/>
        </w:rPr>
        <w:t>ях</w:t>
      </w:r>
      <w:r w:rsidR="00A95CC5" w:rsidRPr="00A95CC5">
        <w:rPr>
          <w:rFonts w:ascii="Times New Roman" w:hAnsi="Times New Roman" w:cs="Times New Roman"/>
          <w:sz w:val="24"/>
          <w:szCs w:val="24"/>
        </w:rPr>
        <w:t xml:space="preserve"> из МСК были значительно снижены при длительном динамическом механическом сжатии по сравнению со средствами контроля свободного набухания [152].</w:t>
      </w:r>
      <w:r w:rsidR="00A95CC5">
        <w:rPr>
          <w:rFonts w:ascii="Times New Roman" w:hAnsi="Times New Roman" w:cs="Times New Roman"/>
          <w:sz w:val="24"/>
          <w:szCs w:val="24"/>
        </w:rPr>
        <w:t xml:space="preserve"> </w:t>
      </w:r>
      <w:r w:rsidR="00D56473" w:rsidRPr="00D56473">
        <w:rPr>
          <w:rFonts w:ascii="Times New Roman" w:hAnsi="Times New Roman" w:cs="Times New Roman"/>
          <w:sz w:val="24"/>
          <w:szCs w:val="24"/>
        </w:rPr>
        <w:t>Важно подчеркнуть, что механическая нагрузка может синергетически улучшить состав и механические свойства н</w:t>
      </w:r>
      <w:r w:rsidR="00D56473">
        <w:rPr>
          <w:rFonts w:ascii="Times New Roman" w:hAnsi="Times New Roman" w:cs="Times New Roman"/>
          <w:sz w:val="24"/>
          <w:szCs w:val="24"/>
        </w:rPr>
        <w:t>овообразованного хряща</w:t>
      </w:r>
      <w:r w:rsidR="00D56473" w:rsidRPr="00D56473">
        <w:rPr>
          <w:rFonts w:ascii="Times New Roman" w:hAnsi="Times New Roman" w:cs="Times New Roman"/>
          <w:sz w:val="24"/>
          <w:szCs w:val="24"/>
        </w:rPr>
        <w:t xml:space="preserve"> при интеграции с факторами роста, такими как TGF-β и инсулиноподобный фактор роста-1 (IGF-1) [153].</w:t>
      </w:r>
    </w:p>
    <w:p w:rsidR="00D56473" w:rsidRDefault="00D56473" w:rsidP="0001054C">
      <w:pPr>
        <w:tabs>
          <w:tab w:val="left" w:pos="567"/>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ab/>
      </w:r>
      <w:r w:rsidRPr="00D56473">
        <w:rPr>
          <w:rFonts w:ascii="Times New Roman" w:hAnsi="Times New Roman" w:cs="Times New Roman"/>
          <w:sz w:val="24"/>
          <w:szCs w:val="24"/>
        </w:rPr>
        <w:t>Молекулярные механизмы механической передачи сигнала в хондроцитах сложны и до конца не изучены.</w:t>
      </w:r>
      <w:r>
        <w:rPr>
          <w:rFonts w:ascii="Times New Roman" w:hAnsi="Times New Roman" w:cs="Times New Roman"/>
          <w:sz w:val="24"/>
          <w:szCs w:val="24"/>
        </w:rPr>
        <w:t xml:space="preserve"> </w:t>
      </w:r>
      <w:r w:rsidRPr="00D56473">
        <w:rPr>
          <w:rFonts w:ascii="Times New Roman" w:hAnsi="Times New Roman" w:cs="Times New Roman"/>
          <w:sz w:val="24"/>
          <w:szCs w:val="24"/>
        </w:rPr>
        <w:t>Физические свойства хондроцитов связаны с этой передачей механической силы. Например, было доказано, что периклеточный матрикс (</w:t>
      </w:r>
      <w:r>
        <w:rPr>
          <w:rFonts w:ascii="Times New Roman" w:hAnsi="Times New Roman" w:cs="Times New Roman"/>
          <w:sz w:val="24"/>
          <w:szCs w:val="24"/>
        </w:rPr>
        <w:t>ПМ</w:t>
      </w:r>
      <w:r w:rsidRPr="00D56473">
        <w:rPr>
          <w:rFonts w:ascii="Times New Roman" w:hAnsi="Times New Roman" w:cs="Times New Roman"/>
          <w:sz w:val="24"/>
          <w:szCs w:val="24"/>
        </w:rPr>
        <w:t xml:space="preserve">) хондроцитов передает силы между цитоскелетом клетки и его </w:t>
      </w:r>
      <w:r>
        <w:rPr>
          <w:rFonts w:ascii="Times New Roman" w:hAnsi="Times New Roman" w:cs="Times New Roman"/>
          <w:sz w:val="24"/>
          <w:szCs w:val="24"/>
        </w:rPr>
        <w:t>ВМ</w:t>
      </w:r>
      <w:r w:rsidRPr="00D56473">
        <w:rPr>
          <w:rFonts w:ascii="Times New Roman" w:hAnsi="Times New Roman" w:cs="Times New Roman"/>
          <w:sz w:val="24"/>
          <w:szCs w:val="24"/>
        </w:rPr>
        <w:t>.</w:t>
      </w:r>
      <w:r>
        <w:rPr>
          <w:rFonts w:ascii="Times New Roman" w:hAnsi="Times New Roman" w:cs="Times New Roman"/>
          <w:sz w:val="24"/>
          <w:szCs w:val="24"/>
        </w:rPr>
        <w:t xml:space="preserve"> </w:t>
      </w:r>
      <w:r w:rsidRPr="00D56473">
        <w:rPr>
          <w:rFonts w:ascii="Times New Roman" w:hAnsi="Times New Roman" w:cs="Times New Roman"/>
          <w:sz w:val="24"/>
          <w:szCs w:val="24"/>
        </w:rPr>
        <w:t>Вязкоупругость хондроцитов, которая определяется целостностью и организацией их актиновых филаментов и промежуточных филаментов, также очень важна в реакции хряща на механическую силу.</w:t>
      </w:r>
      <w:r>
        <w:rPr>
          <w:rFonts w:ascii="Times New Roman" w:hAnsi="Times New Roman" w:cs="Times New Roman"/>
          <w:sz w:val="24"/>
          <w:szCs w:val="24"/>
        </w:rPr>
        <w:t xml:space="preserve"> </w:t>
      </w:r>
      <w:r w:rsidRPr="00D56473">
        <w:rPr>
          <w:rFonts w:ascii="Times New Roman" w:hAnsi="Times New Roman" w:cs="Times New Roman"/>
          <w:sz w:val="24"/>
          <w:szCs w:val="24"/>
        </w:rPr>
        <w:t xml:space="preserve">Несовпадение вязкоупругих свойств может привести к дальнейшей деградации хряща из-за различий между </w:t>
      </w:r>
      <w:r>
        <w:rPr>
          <w:rFonts w:ascii="Times New Roman" w:hAnsi="Times New Roman" w:cs="Times New Roman"/>
          <w:sz w:val="24"/>
          <w:szCs w:val="24"/>
        </w:rPr>
        <w:t>новообразованным хрящом</w:t>
      </w:r>
      <w:r w:rsidRPr="00D56473">
        <w:rPr>
          <w:rFonts w:ascii="Times New Roman" w:hAnsi="Times New Roman" w:cs="Times New Roman"/>
          <w:sz w:val="24"/>
          <w:szCs w:val="24"/>
        </w:rPr>
        <w:t xml:space="preserve"> и прилегающими тканями.</w:t>
      </w:r>
      <w:r>
        <w:rPr>
          <w:rFonts w:ascii="Times New Roman" w:hAnsi="Times New Roman" w:cs="Times New Roman"/>
          <w:sz w:val="24"/>
          <w:szCs w:val="24"/>
        </w:rPr>
        <w:t xml:space="preserve"> </w:t>
      </w:r>
      <w:r w:rsidRPr="00D56473">
        <w:rPr>
          <w:rFonts w:ascii="Times New Roman" w:hAnsi="Times New Roman" w:cs="Times New Roman"/>
          <w:sz w:val="24"/>
          <w:szCs w:val="24"/>
        </w:rPr>
        <w:t>Актин и промежуточные филаменты несут напряжение цитоскелета, а микротрубочки служат стойками для сопротивления сжатию.</w:t>
      </w:r>
      <w:r>
        <w:rPr>
          <w:rFonts w:ascii="Times New Roman" w:hAnsi="Times New Roman" w:cs="Times New Roman"/>
          <w:sz w:val="24"/>
          <w:szCs w:val="24"/>
        </w:rPr>
        <w:t xml:space="preserve"> </w:t>
      </w:r>
      <w:r w:rsidRPr="00D56473">
        <w:rPr>
          <w:rFonts w:ascii="Times New Roman" w:hAnsi="Times New Roman" w:cs="Times New Roman"/>
          <w:sz w:val="24"/>
          <w:szCs w:val="24"/>
        </w:rPr>
        <w:t xml:space="preserve">Хондроциты могут реагировать на механические раздражители путем ремоделирования их актинового цитоскелета, который связан с </w:t>
      </w:r>
      <w:r>
        <w:rPr>
          <w:rFonts w:ascii="Times New Roman" w:hAnsi="Times New Roman" w:cs="Times New Roman"/>
          <w:sz w:val="24"/>
          <w:szCs w:val="24"/>
        </w:rPr>
        <w:t>ВМ</w:t>
      </w:r>
      <w:r w:rsidRPr="00D56473">
        <w:rPr>
          <w:rFonts w:ascii="Times New Roman" w:hAnsi="Times New Roman" w:cs="Times New Roman"/>
          <w:sz w:val="24"/>
          <w:szCs w:val="24"/>
        </w:rPr>
        <w:t xml:space="preserve"> через очагов</w:t>
      </w:r>
      <w:r>
        <w:rPr>
          <w:rFonts w:ascii="Times New Roman" w:hAnsi="Times New Roman" w:cs="Times New Roman"/>
          <w:sz w:val="24"/>
          <w:szCs w:val="24"/>
        </w:rPr>
        <w:t xml:space="preserve">ые спайки. </w:t>
      </w:r>
      <w:r w:rsidR="00753487" w:rsidRPr="00753487">
        <w:rPr>
          <w:rFonts w:ascii="Times New Roman" w:hAnsi="Times New Roman" w:cs="Times New Roman"/>
          <w:sz w:val="24"/>
          <w:szCs w:val="24"/>
        </w:rPr>
        <w:t xml:space="preserve">Эти очаговые спайки передают сигнал внешних физических сил в соответствующие биохимические </w:t>
      </w:r>
      <w:r w:rsidR="00753487">
        <w:rPr>
          <w:rFonts w:ascii="Times New Roman" w:hAnsi="Times New Roman" w:cs="Times New Roman"/>
          <w:sz w:val="24"/>
          <w:szCs w:val="24"/>
        </w:rPr>
        <w:t>процессы через</w:t>
      </w:r>
      <w:r w:rsidR="00753487" w:rsidRPr="00753487">
        <w:rPr>
          <w:rFonts w:ascii="Times New Roman" w:hAnsi="Times New Roman" w:cs="Times New Roman"/>
          <w:sz w:val="24"/>
          <w:szCs w:val="24"/>
        </w:rPr>
        <w:t xml:space="preserve"> Rho-киназ</w:t>
      </w:r>
      <w:r w:rsidR="00753487">
        <w:rPr>
          <w:rFonts w:ascii="Times New Roman" w:hAnsi="Times New Roman" w:cs="Times New Roman"/>
          <w:sz w:val="24"/>
          <w:szCs w:val="24"/>
        </w:rPr>
        <w:t>ы</w:t>
      </w:r>
      <w:r w:rsidR="00753487" w:rsidRPr="00753487">
        <w:rPr>
          <w:rFonts w:ascii="Times New Roman" w:hAnsi="Times New Roman" w:cs="Times New Roman"/>
          <w:sz w:val="24"/>
          <w:szCs w:val="24"/>
        </w:rPr>
        <w:t>[154].</w:t>
      </w:r>
      <w:r w:rsidR="00753487">
        <w:rPr>
          <w:rFonts w:ascii="Times New Roman" w:hAnsi="Times New Roman" w:cs="Times New Roman"/>
          <w:sz w:val="24"/>
          <w:szCs w:val="24"/>
        </w:rPr>
        <w:t xml:space="preserve"> </w:t>
      </w:r>
      <w:r w:rsidR="00753487" w:rsidRPr="00753487">
        <w:rPr>
          <w:rFonts w:ascii="Times New Roman" w:hAnsi="Times New Roman" w:cs="Times New Roman"/>
          <w:sz w:val="24"/>
          <w:szCs w:val="24"/>
        </w:rPr>
        <w:t>В частности, Rho GT</w:t>
      </w:r>
      <w:r w:rsidR="00753487">
        <w:rPr>
          <w:rFonts w:ascii="Times New Roman" w:hAnsi="Times New Roman" w:cs="Times New Roman"/>
          <w:sz w:val="24"/>
          <w:szCs w:val="24"/>
        </w:rPr>
        <w:t>Фазы</w:t>
      </w:r>
      <w:r w:rsidR="00753487" w:rsidRPr="00753487">
        <w:rPr>
          <w:rFonts w:ascii="Times New Roman" w:hAnsi="Times New Roman" w:cs="Times New Roman"/>
          <w:sz w:val="24"/>
          <w:szCs w:val="24"/>
        </w:rPr>
        <w:t xml:space="preserve"> активируют ROCK, которые фосфорилируют и активируют L</w:t>
      </w:r>
      <w:r w:rsidR="00753487">
        <w:rPr>
          <w:rFonts w:ascii="Times New Roman" w:hAnsi="Times New Roman" w:cs="Times New Roman"/>
          <w:sz w:val="24"/>
          <w:szCs w:val="24"/>
          <w:lang w:val="en-US"/>
        </w:rPr>
        <w:t>IM</w:t>
      </w:r>
      <w:r w:rsidR="00753487" w:rsidRPr="00753487">
        <w:rPr>
          <w:rFonts w:ascii="Times New Roman" w:hAnsi="Times New Roman" w:cs="Times New Roman"/>
          <w:sz w:val="24"/>
          <w:szCs w:val="24"/>
        </w:rPr>
        <w:t xml:space="preserve">-киназы, которые, в свою очередь, фосфорилируют и ингибируют деполимеризующий актин белок </w:t>
      </w:r>
      <w:r w:rsidR="00753487">
        <w:rPr>
          <w:rFonts w:ascii="Times New Roman" w:hAnsi="Times New Roman" w:cs="Times New Roman"/>
          <w:sz w:val="24"/>
          <w:szCs w:val="24"/>
        </w:rPr>
        <w:t xml:space="preserve">кофилин. </w:t>
      </w:r>
      <w:r w:rsidR="00753487" w:rsidRPr="00753487">
        <w:rPr>
          <w:rFonts w:ascii="Times New Roman" w:hAnsi="Times New Roman" w:cs="Times New Roman"/>
          <w:sz w:val="24"/>
          <w:szCs w:val="24"/>
        </w:rPr>
        <w:t>Исследования показали, что актиновый цитоскелет был изменен динамическим сжатием, действующим на агарозные хондроциты.</w:t>
      </w:r>
      <w:r w:rsidR="00753487">
        <w:rPr>
          <w:rFonts w:ascii="Times New Roman" w:hAnsi="Times New Roman" w:cs="Times New Roman"/>
          <w:sz w:val="24"/>
          <w:szCs w:val="24"/>
        </w:rPr>
        <w:t xml:space="preserve"> </w:t>
      </w:r>
      <w:r w:rsidR="00CE1BF7" w:rsidRPr="00CE1BF7">
        <w:rPr>
          <w:rFonts w:ascii="Times New Roman" w:hAnsi="Times New Roman" w:cs="Times New Roman"/>
          <w:sz w:val="24"/>
          <w:szCs w:val="24"/>
        </w:rPr>
        <w:t xml:space="preserve">Активность </w:t>
      </w:r>
      <w:r w:rsidR="00CE1BF7">
        <w:rPr>
          <w:rFonts w:ascii="Times New Roman" w:hAnsi="Times New Roman" w:cs="Times New Roman"/>
          <w:sz w:val="24"/>
          <w:szCs w:val="24"/>
        </w:rPr>
        <w:t xml:space="preserve">киназы </w:t>
      </w:r>
      <w:r w:rsidR="00CE1BF7" w:rsidRPr="00CE1BF7">
        <w:rPr>
          <w:rFonts w:ascii="Times New Roman" w:hAnsi="Times New Roman" w:cs="Times New Roman"/>
          <w:sz w:val="24"/>
          <w:szCs w:val="24"/>
        </w:rPr>
        <w:t>Rho</w:t>
      </w:r>
      <w:r w:rsidR="00CE1BF7">
        <w:rPr>
          <w:rFonts w:ascii="Times New Roman" w:hAnsi="Times New Roman" w:cs="Times New Roman"/>
          <w:sz w:val="24"/>
          <w:szCs w:val="24"/>
        </w:rPr>
        <w:t xml:space="preserve"> необходима для</w:t>
      </w:r>
      <w:r w:rsidR="00CE1BF7" w:rsidRPr="00CE1BF7">
        <w:rPr>
          <w:rFonts w:ascii="Times New Roman" w:hAnsi="Times New Roman" w:cs="Times New Roman"/>
          <w:sz w:val="24"/>
          <w:szCs w:val="24"/>
        </w:rPr>
        <w:t xml:space="preserve"> реорганизации актина и изменения экспрессии генов [154]</w:t>
      </w:r>
      <w:r w:rsidR="00CE1BF7">
        <w:rPr>
          <w:rFonts w:ascii="Times New Roman" w:hAnsi="Times New Roman" w:cs="Times New Roman"/>
          <w:sz w:val="24"/>
          <w:szCs w:val="24"/>
        </w:rPr>
        <w:t xml:space="preserve">. </w:t>
      </w:r>
      <w:r w:rsidR="00CE1BF7" w:rsidRPr="00CE1BF7">
        <w:rPr>
          <w:rFonts w:ascii="Times New Roman" w:hAnsi="Times New Roman" w:cs="Times New Roman"/>
          <w:sz w:val="24"/>
          <w:szCs w:val="24"/>
        </w:rPr>
        <w:t>Ядра хондроцитов и их нуклеоскелеты также играют жизненно важную роль в механической трансдукции.</w:t>
      </w:r>
      <w:r w:rsidR="00CE1BF7">
        <w:rPr>
          <w:rFonts w:ascii="Times New Roman" w:hAnsi="Times New Roman" w:cs="Times New Roman"/>
          <w:sz w:val="24"/>
          <w:szCs w:val="24"/>
        </w:rPr>
        <w:t xml:space="preserve"> </w:t>
      </w:r>
      <w:r w:rsidR="00F61EE1" w:rsidRPr="00F61EE1">
        <w:rPr>
          <w:rFonts w:ascii="Times New Roman" w:hAnsi="Times New Roman" w:cs="Times New Roman"/>
          <w:sz w:val="24"/>
          <w:szCs w:val="24"/>
        </w:rPr>
        <w:t>15%</w:t>
      </w:r>
      <w:r w:rsidR="00F61EE1">
        <w:rPr>
          <w:rFonts w:ascii="Times New Roman" w:hAnsi="Times New Roman" w:cs="Times New Roman"/>
          <w:sz w:val="24"/>
          <w:szCs w:val="24"/>
        </w:rPr>
        <w:t>-ная</w:t>
      </w:r>
      <w:r w:rsidR="00F61EE1" w:rsidRPr="00F61EE1">
        <w:rPr>
          <w:rFonts w:ascii="Times New Roman" w:hAnsi="Times New Roman" w:cs="Times New Roman"/>
          <w:sz w:val="24"/>
          <w:szCs w:val="24"/>
        </w:rPr>
        <w:t xml:space="preserve"> деформация сжатия значительно уменьшает высоту и объем хондроцита и его ядра.</w:t>
      </w:r>
      <w:r w:rsidR="00F61EE1">
        <w:rPr>
          <w:rFonts w:ascii="Times New Roman" w:hAnsi="Times New Roman" w:cs="Times New Roman"/>
          <w:sz w:val="24"/>
          <w:szCs w:val="24"/>
        </w:rPr>
        <w:t xml:space="preserve"> </w:t>
      </w:r>
      <w:r w:rsidR="00F61EE1" w:rsidRPr="00F61EE1">
        <w:rPr>
          <w:rFonts w:ascii="Times New Roman" w:hAnsi="Times New Roman" w:cs="Times New Roman"/>
          <w:sz w:val="24"/>
          <w:szCs w:val="24"/>
        </w:rPr>
        <w:t xml:space="preserve">Актиновый цитоскелет играет важную роль в этом деформационном поведении [155]. Механизмы передачи сигнала этих вызванных силой биохимических реакций все еще неясны. </w:t>
      </w:r>
      <w:r w:rsidR="00F61EE1" w:rsidRPr="00F61EE1">
        <w:rPr>
          <w:rFonts w:ascii="Times New Roman" w:hAnsi="Times New Roman" w:cs="Times New Roman"/>
          <w:sz w:val="24"/>
          <w:szCs w:val="24"/>
          <w:lang w:val="en-US"/>
        </w:rPr>
        <w:t xml:space="preserve">Есть несколько путей, как показано на </w:t>
      </w:r>
      <w:r w:rsidR="00F61EE1">
        <w:rPr>
          <w:rFonts w:ascii="Times New Roman" w:hAnsi="Times New Roman" w:cs="Times New Roman"/>
          <w:sz w:val="24"/>
          <w:szCs w:val="24"/>
        </w:rPr>
        <w:t>Рис.</w:t>
      </w:r>
      <w:r w:rsidR="00F61EE1" w:rsidRPr="00F61EE1">
        <w:rPr>
          <w:rFonts w:ascii="Times New Roman" w:hAnsi="Times New Roman" w:cs="Times New Roman"/>
          <w:sz w:val="24"/>
          <w:szCs w:val="24"/>
          <w:lang w:val="en-US"/>
        </w:rPr>
        <w:t xml:space="preserve"> 4.</w:t>
      </w:r>
    </w:p>
    <w:p w:rsidR="00F61EE1" w:rsidRDefault="00F61EE1" w:rsidP="0001054C">
      <w:pPr>
        <w:tabs>
          <w:tab w:val="left" w:pos="567"/>
        </w:tabs>
        <w:spacing w:after="0" w:line="240" w:lineRule="auto"/>
        <w:jc w:val="both"/>
        <w:rPr>
          <w:rFonts w:ascii="Times New Roman" w:hAnsi="Times New Roman" w:cs="Times New Roman"/>
          <w:sz w:val="24"/>
          <w:szCs w:val="24"/>
          <w:lang w:val="en-US"/>
        </w:rPr>
      </w:pPr>
      <w:r>
        <w:rPr>
          <w:noProof/>
          <w:lang w:eastAsia="ru-RU"/>
        </w:rPr>
        <w:drawing>
          <wp:inline distT="0" distB="0" distL="0" distR="0">
            <wp:extent cx="5940425" cy="6475063"/>
            <wp:effectExtent l="0" t="0" r="3175" b="2540"/>
            <wp:docPr id="4" name="Рисунок 4" descr="An external file that holds a picture, illustration, etc.&#10;Object name is nihms-977819-f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nihms-977819-f00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475063"/>
                    </a:xfrm>
                    <a:prstGeom prst="rect">
                      <a:avLst/>
                    </a:prstGeom>
                    <a:noFill/>
                    <a:ln>
                      <a:noFill/>
                    </a:ln>
                  </pic:spPr>
                </pic:pic>
              </a:graphicData>
            </a:graphic>
          </wp:inline>
        </w:drawing>
      </w:r>
    </w:p>
    <w:p w:rsidR="00F61EE1" w:rsidRDefault="00F61EE1" w:rsidP="0001054C">
      <w:pPr>
        <w:tabs>
          <w:tab w:val="left" w:pos="567"/>
        </w:tabs>
        <w:spacing w:after="0" w:line="240" w:lineRule="auto"/>
        <w:jc w:val="both"/>
        <w:rPr>
          <w:rFonts w:ascii="Times New Roman" w:hAnsi="Times New Roman" w:cs="Times New Roman"/>
          <w:sz w:val="24"/>
          <w:szCs w:val="24"/>
          <w:lang w:val="en-US"/>
        </w:rPr>
      </w:pPr>
    </w:p>
    <w:p w:rsidR="00F61EE1" w:rsidRPr="00A263B4" w:rsidRDefault="00F61EE1"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Mechanical</w:t>
      </w:r>
      <w:r w:rsidRPr="00A263B4">
        <w:rPr>
          <w:rFonts w:ascii="Times New Roman" w:hAnsi="Times New Roman" w:cs="Times New Roman"/>
          <w:sz w:val="24"/>
          <w:szCs w:val="24"/>
        </w:rPr>
        <w:t xml:space="preserve"> </w:t>
      </w:r>
      <w:r>
        <w:rPr>
          <w:rFonts w:ascii="Times New Roman" w:hAnsi="Times New Roman" w:cs="Times New Roman"/>
          <w:sz w:val="24"/>
          <w:szCs w:val="24"/>
          <w:lang w:val="en-US"/>
        </w:rPr>
        <w:t>stimulus</w:t>
      </w:r>
      <w:r w:rsidRPr="00A263B4">
        <w:rPr>
          <w:rFonts w:ascii="Times New Roman" w:hAnsi="Times New Roman" w:cs="Times New Roman"/>
          <w:sz w:val="24"/>
          <w:szCs w:val="24"/>
        </w:rPr>
        <w:t xml:space="preserve"> – механич</w:t>
      </w:r>
      <w:r>
        <w:rPr>
          <w:rFonts w:ascii="Times New Roman" w:hAnsi="Times New Roman" w:cs="Times New Roman"/>
          <w:sz w:val="24"/>
          <w:szCs w:val="24"/>
        </w:rPr>
        <w:t>е</w:t>
      </w:r>
      <w:r w:rsidRPr="00A263B4">
        <w:rPr>
          <w:rFonts w:ascii="Times New Roman" w:hAnsi="Times New Roman" w:cs="Times New Roman"/>
          <w:sz w:val="24"/>
          <w:szCs w:val="24"/>
        </w:rPr>
        <w:t xml:space="preserve">ская </w:t>
      </w:r>
      <w:r>
        <w:rPr>
          <w:rFonts w:ascii="Times New Roman" w:hAnsi="Times New Roman" w:cs="Times New Roman"/>
          <w:sz w:val="24"/>
          <w:szCs w:val="24"/>
        </w:rPr>
        <w:t>стимуляция</w:t>
      </w:r>
      <w:r w:rsidRPr="00A263B4">
        <w:rPr>
          <w:rFonts w:ascii="Times New Roman" w:hAnsi="Times New Roman" w:cs="Times New Roman"/>
          <w:sz w:val="24"/>
          <w:szCs w:val="24"/>
        </w:rPr>
        <w:t>;</w:t>
      </w:r>
    </w:p>
    <w:p w:rsidR="00F61EE1" w:rsidRDefault="00F61EE1"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MF</w:t>
      </w:r>
      <w:r w:rsidRPr="00F61EE1">
        <w:rPr>
          <w:rFonts w:ascii="Times New Roman" w:hAnsi="Times New Roman" w:cs="Times New Roman"/>
          <w:sz w:val="24"/>
          <w:szCs w:val="24"/>
        </w:rPr>
        <w:t xml:space="preserve"> – </w:t>
      </w:r>
      <w:r>
        <w:rPr>
          <w:rFonts w:ascii="Times New Roman" w:hAnsi="Times New Roman" w:cs="Times New Roman"/>
          <w:sz w:val="24"/>
          <w:szCs w:val="24"/>
        </w:rPr>
        <w:t>механические силы;</w:t>
      </w:r>
    </w:p>
    <w:p w:rsidR="00F61EE1" w:rsidRDefault="00F61EE1"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ES</w:t>
      </w:r>
      <w:r>
        <w:rPr>
          <w:rFonts w:ascii="Times New Roman" w:hAnsi="Times New Roman" w:cs="Times New Roman"/>
          <w:sz w:val="24"/>
          <w:szCs w:val="24"/>
        </w:rPr>
        <w:t xml:space="preserve"> – электрическая стимуляция;</w:t>
      </w:r>
    </w:p>
    <w:p w:rsidR="00F61EE1" w:rsidRPr="00D800A2" w:rsidRDefault="00F61EE1" w:rsidP="0001054C">
      <w:pPr>
        <w:tabs>
          <w:tab w:val="left" w:pos="567"/>
        </w:tabs>
        <w:spacing w:after="0" w:line="240" w:lineRule="auto"/>
        <w:jc w:val="both"/>
        <w:rPr>
          <w:rFonts w:ascii="Times New Roman" w:hAnsi="Times New Roman" w:cs="Times New Roman"/>
          <w:i/>
          <w:sz w:val="24"/>
          <w:szCs w:val="24"/>
        </w:rPr>
      </w:pPr>
      <w:r w:rsidRPr="00D800A2">
        <w:rPr>
          <w:rFonts w:ascii="Times New Roman" w:hAnsi="Times New Roman" w:cs="Times New Roman"/>
          <w:i/>
          <w:sz w:val="24"/>
          <w:szCs w:val="24"/>
          <w:lang w:val="en-US"/>
        </w:rPr>
        <w:t>US</w:t>
      </w:r>
      <w:r w:rsidRPr="00D800A2">
        <w:rPr>
          <w:rFonts w:ascii="Times New Roman" w:hAnsi="Times New Roman" w:cs="Times New Roman"/>
          <w:i/>
          <w:sz w:val="24"/>
          <w:szCs w:val="24"/>
        </w:rPr>
        <w:t xml:space="preserve"> – ультразвук;</w:t>
      </w:r>
    </w:p>
    <w:p w:rsidR="00F61EE1" w:rsidRDefault="00F61EE1"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shock</w:t>
      </w:r>
      <w:r w:rsidRPr="00F61EE1">
        <w:rPr>
          <w:rFonts w:ascii="Times New Roman" w:hAnsi="Times New Roman" w:cs="Times New Roman"/>
          <w:sz w:val="24"/>
          <w:szCs w:val="24"/>
        </w:rPr>
        <w:t xml:space="preserve"> </w:t>
      </w:r>
      <w:r>
        <w:rPr>
          <w:rFonts w:ascii="Times New Roman" w:hAnsi="Times New Roman" w:cs="Times New Roman"/>
          <w:sz w:val="24"/>
          <w:szCs w:val="24"/>
          <w:lang w:val="en-US"/>
        </w:rPr>
        <w:t>wave</w:t>
      </w:r>
      <w:r w:rsidRPr="00F61EE1">
        <w:rPr>
          <w:rFonts w:ascii="Times New Roman" w:hAnsi="Times New Roman" w:cs="Times New Roman"/>
          <w:sz w:val="24"/>
          <w:szCs w:val="24"/>
        </w:rPr>
        <w:t xml:space="preserve"> – </w:t>
      </w:r>
      <w:r>
        <w:rPr>
          <w:rFonts w:ascii="Times New Roman" w:hAnsi="Times New Roman" w:cs="Times New Roman"/>
          <w:sz w:val="24"/>
          <w:szCs w:val="24"/>
        </w:rPr>
        <w:t>ударная волна;</w:t>
      </w:r>
    </w:p>
    <w:p w:rsidR="00032F8F" w:rsidRDefault="00D800A2" w:rsidP="0001054C">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cytoskeleton</w:t>
      </w:r>
      <w:r>
        <w:rPr>
          <w:rFonts w:ascii="Times New Roman" w:hAnsi="Times New Roman" w:cs="Times New Roman"/>
          <w:sz w:val="24"/>
          <w:szCs w:val="24"/>
        </w:rPr>
        <w:t xml:space="preserve"> – цитоскелет.</w:t>
      </w:r>
    </w:p>
    <w:p w:rsidR="00D800A2" w:rsidRDefault="00D800A2" w:rsidP="0001054C">
      <w:pPr>
        <w:tabs>
          <w:tab w:val="left" w:pos="567"/>
        </w:tabs>
        <w:spacing w:after="0" w:line="240" w:lineRule="auto"/>
        <w:jc w:val="both"/>
        <w:rPr>
          <w:rFonts w:ascii="Times New Roman" w:hAnsi="Times New Roman" w:cs="Times New Roman"/>
          <w:sz w:val="24"/>
          <w:szCs w:val="24"/>
        </w:rPr>
      </w:pPr>
    </w:p>
    <w:p w:rsidR="00D800A2" w:rsidRDefault="00D800A2" w:rsidP="00D800A2">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Рис. 4. </w:t>
      </w:r>
      <w:r w:rsidRPr="00D800A2">
        <w:rPr>
          <w:rFonts w:ascii="Times New Roman" w:hAnsi="Times New Roman" w:cs="Times New Roman"/>
          <w:sz w:val="24"/>
          <w:szCs w:val="24"/>
        </w:rPr>
        <w:t>Возможные пути регулируются в ответ на дополнительные биофизич</w:t>
      </w:r>
      <w:r>
        <w:rPr>
          <w:rFonts w:ascii="Times New Roman" w:hAnsi="Times New Roman" w:cs="Times New Roman"/>
          <w:sz w:val="24"/>
          <w:szCs w:val="24"/>
        </w:rPr>
        <w:t>еские стимуляции на хондроцитах</w:t>
      </w:r>
    </w:p>
    <w:p w:rsidR="00D800A2" w:rsidRDefault="00D800A2" w:rsidP="00D800A2">
      <w:pPr>
        <w:tabs>
          <w:tab w:val="left" w:pos="567"/>
        </w:tabs>
        <w:spacing w:after="0" w:line="240" w:lineRule="auto"/>
        <w:jc w:val="center"/>
        <w:rPr>
          <w:rFonts w:ascii="Times New Roman" w:hAnsi="Times New Roman" w:cs="Times New Roman"/>
          <w:sz w:val="24"/>
          <w:szCs w:val="24"/>
        </w:rPr>
      </w:pPr>
    </w:p>
    <w:p w:rsidR="00D800A2" w:rsidRDefault="00D800A2"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800A2">
        <w:rPr>
          <w:rFonts w:ascii="Times New Roman" w:hAnsi="Times New Roman" w:cs="Times New Roman"/>
          <w:sz w:val="24"/>
          <w:szCs w:val="24"/>
        </w:rPr>
        <w:t>Биофизические стимуляции могут действовать через один или к</w:t>
      </w:r>
      <w:r>
        <w:rPr>
          <w:rFonts w:ascii="Times New Roman" w:hAnsi="Times New Roman" w:cs="Times New Roman"/>
          <w:sz w:val="24"/>
          <w:szCs w:val="24"/>
        </w:rPr>
        <w:t>омбинацию сигнальных путей MAPK/ERK, PKA/CREB, Wnt/β-катенин, PI3K/Akt, TGF-β/BMP, NF-κB, PKA, PKC, Ca</w:t>
      </w:r>
      <w:r w:rsidRPr="00D800A2">
        <w:rPr>
          <w:rFonts w:ascii="Times New Roman" w:hAnsi="Times New Roman" w:cs="Times New Roman"/>
          <w:sz w:val="24"/>
          <w:szCs w:val="24"/>
          <w:vertAlign w:val="superscript"/>
        </w:rPr>
        <w:t>2+</w:t>
      </w:r>
      <w:r w:rsidRPr="00D800A2">
        <w:rPr>
          <w:rFonts w:ascii="Times New Roman" w:hAnsi="Times New Roman" w:cs="Times New Roman"/>
          <w:sz w:val="24"/>
          <w:szCs w:val="24"/>
        </w:rPr>
        <w:t xml:space="preserve"> для усиления пролиферации клеток, выживани</w:t>
      </w:r>
      <w:r>
        <w:rPr>
          <w:rFonts w:ascii="Times New Roman" w:hAnsi="Times New Roman" w:cs="Times New Roman"/>
          <w:sz w:val="24"/>
          <w:szCs w:val="24"/>
        </w:rPr>
        <w:t>я</w:t>
      </w:r>
      <w:r w:rsidRPr="00D800A2">
        <w:rPr>
          <w:rFonts w:ascii="Times New Roman" w:hAnsi="Times New Roman" w:cs="Times New Roman"/>
          <w:sz w:val="24"/>
          <w:szCs w:val="24"/>
        </w:rPr>
        <w:t>, дифференцировк</w:t>
      </w:r>
      <w:r>
        <w:rPr>
          <w:rFonts w:ascii="Times New Roman" w:hAnsi="Times New Roman" w:cs="Times New Roman"/>
          <w:sz w:val="24"/>
          <w:szCs w:val="24"/>
        </w:rPr>
        <w:t>и</w:t>
      </w:r>
      <w:r w:rsidRPr="00D800A2">
        <w:rPr>
          <w:rFonts w:ascii="Times New Roman" w:hAnsi="Times New Roman" w:cs="Times New Roman"/>
          <w:sz w:val="24"/>
          <w:szCs w:val="24"/>
        </w:rPr>
        <w:t xml:space="preserve"> и модулирование воспалительного ответа путем регулирования экспрессии хрящевых маркеров Sox9, TGF-β1, коллагена типа II, ACAN и др.</w:t>
      </w:r>
    </w:p>
    <w:p w:rsidR="00D800A2" w:rsidRDefault="00D800A2" w:rsidP="00D800A2">
      <w:pPr>
        <w:tabs>
          <w:tab w:val="left" w:pos="567"/>
        </w:tabs>
        <w:spacing w:after="0" w:line="240" w:lineRule="auto"/>
        <w:jc w:val="both"/>
        <w:rPr>
          <w:rFonts w:ascii="Times New Roman" w:hAnsi="Times New Roman" w:cs="Times New Roman"/>
          <w:sz w:val="24"/>
          <w:szCs w:val="24"/>
        </w:rPr>
      </w:pPr>
    </w:p>
    <w:p w:rsidR="00D800A2" w:rsidRDefault="00D800A2"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800A2">
        <w:rPr>
          <w:rFonts w:ascii="Times New Roman" w:hAnsi="Times New Roman" w:cs="Times New Roman"/>
          <w:i/>
          <w:sz w:val="24"/>
          <w:szCs w:val="24"/>
        </w:rPr>
        <w:t>Интегринное сигнализирование</w:t>
      </w:r>
      <w:r>
        <w:rPr>
          <w:rFonts w:ascii="Times New Roman" w:hAnsi="Times New Roman" w:cs="Times New Roman"/>
          <w:i/>
          <w:sz w:val="24"/>
          <w:szCs w:val="24"/>
        </w:rPr>
        <w:t xml:space="preserve">. </w:t>
      </w:r>
      <w:r w:rsidRPr="00D800A2">
        <w:rPr>
          <w:rFonts w:ascii="Times New Roman" w:hAnsi="Times New Roman" w:cs="Times New Roman"/>
          <w:sz w:val="24"/>
          <w:szCs w:val="24"/>
        </w:rPr>
        <w:t xml:space="preserve">Рецепторы фибронектина и интегрина обеспечивают жизненно важную связь между </w:t>
      </w:r>
      <w:r>
        <w:rPr>
          <w:rFonts w:ascii="Times New Roman" w:hAnsi="Times New Roman" w:cs="Times New Roman"/>
          <w:sz w:val="24"/>
          <w:szCs w:val="24"/>
        </w:rPr>
        <w:t>ВМ</w:t>
      </w:r>
      <w:r w:rsidRPr="00D800A2">
        <w:rPr>
          <w:rFonts w:ascii="Times New Roman" w:hAnsi="Times New Roman" w:cs="Times New Roman"/>
          <w:sz w:val="24"/>
          <w:szCs w:val="24"/>
        </w:rPr>
        <w:t xml:space="preserve"> и цитоскелетом [156], участвующими в клеточной адгезии, ремоделировании </w:t>
      </w:r>
      <w:r>
        <w:rPr>
          <w:rFonts w:ascii="Times New Roman" w:hAnsi="Times New Roman" w:cs="Times New Roman"/>
          <w:sz w:val="24"/>
          <w:szCs w:val="24"/>
        </w:rPr>
        <w:t>ВМ</w:t>
      </w:r>
      <w:r w:rsidRPr="00D800A2">
        <w:rPr>
          <w:rFonts w:ascii="Times New Roman" w:hAnsi="Times New Roman" w:cs="Times New Roman"/>
          <w:sz w:val="24"/>
          <w:szCs w:val="24"/>
        </w:rPr>
        <w:t xml:space="preserve"> и метаболизме хондроцитов [157].</w:t>
      </w:r>
      <w:r>
        <w:rPr>
          <w:rFonts w:ascii="Times New Roman" w:hAnsi="Times New Roman" w:cs="Times New Roman"/>
          <w:sz w:val="24"/>
          <w:szCs w:val="24"/>
        </w:rPr>
        <w:t xml:space="preserve"> </w:t>
      </w:r>
      <w:r w:rsidRPr="00D800A2">
        <w:rPr>
          <w:rFonts w:ascii="Times New Roman" w:hAnsi="Times New Roman" w:cs="Times New Roman"/>
          <w:sz w:val="24"/>
          <w:szCs w:val="24"/>
        </w:rPr>
        <w:t>Исследования показали, что человеческие суставные хондроциты используют интегрины α5β1 в качестве механорецепторов.</w:t>
      </w:r>
      <w:r>
        <w:rPr>
          <w:rFonts w:ascii="Times New Roman" w:hAnsi="Times New Roman" w:cs="Times New Roman"/>
          <w:sz w:val="24"/>
          <w:szCs w:val="24"/>
        </w:rPr>
        <w:t xml:space="preserve"> </w:t>
      </w:r>
      <w:r w:rsidRPr="00D800A2">
        <w:rPr>
          <w:rFonts w:ascii="Times New Roman" w:hAnsi="Times New Roman" w:cs="Times New Roman"/>
          <w:sz w:val="24"/>
          <w:szCs w:val="24"/>
        </w:rPr>
        <w:t xml:space="preserve">Стимуляция этого интегрина модулирует ионные каналы, актиновый цитоскелет, очаговую </w:t>
      </w:r>
      <w:r>
        <w:rPr>
          <w:rFonts w:ascii="Times New Roman" w:hAnsi="Times New Roman" w:cs="Times New Roman"/>
          <w:sz w:val="24"/>
          <w:szCs w:val="24"/>
        </w:rPr>
        <w:t>спайку</w:t>
      </w:r>
      <w:r w:rsidRPr="00D800A2">
        <w:rPr>
          <w:rFonts w:ascii="Times New Roman" w:hAnsi="Times New Roman" w:cs="Times New Roman"/>
          <w:sz w:val="24"/>
          <w:szCs w:val="24"/>
        </w:rPr>
        <w:t>, паксиллин и β-катенины.</w:t>
      </w:r>
      <w:r>
        <w:rPr>
          <w:rFonts w:ascii="Times New Roman" w:hAnsi="Times New Roman" w:cs="Times New Roman"/>
          <w:sz w:val="24"/>
          <w:szCs w:val="24"/>
        </w:rPr>
        <w:t xml:space="preserve"> </w:t>
      </w:r>
      <w:r w:rsidRPr="00D800A2">
        <w:rPr>
          <w:rFonts w:ascii="Times New Roman" w:hAnsi="Times New Roman" w:cs="Times New Roman"/>
          <w:sz w:val="24"/>
          <w:szCs w:val="24"/>
        </w:rPr>
        <w:t>В результате, IL-4 секретируется аутокринным способом через рецепторы типа II, чтобы вызвать гиперполяризацию мембраны, увеличить уровни аггрекана и уменьшить экспрессию матриксной металлопротеиназы 3</w:t>
      </w:r>
      <w:r w:rsidR="00A263B4">
        <w:rPr>
          <w:rFonts w:ascii="Times New Roman" w:hAnsi="Times New Roman" w:cs="Times New Roman"/>
          <w:sz w:val="24"/>
          <w:szCs w:val="24"/>
        </w:rPr>
        <w:t xml:space="preserve"> (ММР 3)</w:t>
      </w:r>
      <w:r w:rsidRPr="00D800A2">
        <w:rPr>
          <w:rFonts w:ascii="Times New Roman" w:hAnsi="Times New Roman" w:cs="Times New Roman"/>
          <w:sz w:val="24"/>
          <w:szCs w:val="24"/>
        </w:rPr>
        <w:t>.</w:t>
      </w:r>
      <w:r>
        <w:rPr>
          <w:rFonts w:ascii="Times New Roman" w:hAnsi="Times New Roman" w:cs="Times New Roman"/>
          <w:sz w:val="24"/>
          <w:szCs w:val="24"/>
        </w:rPr>
        <w:t xml:space="preserve"> </w:t>
      </w:r>
      <w:r w:rsidRPr="00D800A2">
        <w:rPr>
          <w:rFonts w:ascii="Times New Roman" w:hAnsi="Times New Roman" w:cs="Times New Roman"/>
          <w:sz w:val="24"/>
          <w:szCs w:val="24"/>
        </w:rPr>
        <w:t>Тем не менее, здоровые хондроциты демонстрируют иную ре</w:t>
      </w:r>
      <w:r>
        <w:rPr>
          <w:rFonts w:ascii="Times New Roman" w:hAnsi="Times New Roman" w:cs="Times New Roman"/>
          <w:sz w:val="24"/>
          <w:szCs w:val="24"/>
        </w:rPr>
        <w:t>акцию в сравнении с артрозным хрящом</w:t>
      </w:r>
      <w:r w:rsidRPr="00D800A2">
        <w:rPr>
          <w:rFonts w:ascii="Times New Roman" w:hAnsi="Times New Roman" w:cs="Times New Roman"/>
          <w:sz w:val="24"/>
          <w:szCs w:val="24"/>
        </w:rPr>
        <w:t xml:space="preserve"> [158].</w:t>
      </w:r>
    </w:p>
    <w:p w:rsidR="00D800A2" w:rsidRDefault="00D800A2"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B60E56" w:rsidRPr="00B60E56">
        <w:rPr>
          <w:rFonts w:ascii="Times New Roman" w:hAnsi="Times New Roman" w:cs="Times New Roman"/>
          <w:i/>
          <w:sz w:val="24"/>
          <w:szCs w:val="24"/>
        </w:rPr>
        <w:t xml:space="preserve">Пуринергическое сигнализирование. </w:t>
      </w:r>
      <w:r w:rsidR="00B60E56" w:rsidRPr="00B60E56">
        <w:rPr>
          <w:rFonts w:ascii="Times New Roman" w:hAnsi="Times New Roman" w:cs="Times New Roman"/>
          <w:sz w:val="24"/>
          <w:szCs w:val="24"/>
        </w:rPr>
        <w:t xml:space="preserve">Внеклеточные пурины, такие как </w:t>
      </w:r>
      <w:r w:rsidR="00B60E56">
        <w:rPr>
          <w:rFonts w:ascii="Times New Roman" w:hAnsi="Times New Roman" w:cs="Times New Roman"/>
          <w:sz w:val="24"/>
          <w:szCs w:val="24"/>
        </w:rPr>
        <w:t>аденозинтрифосфат</w:t>
      </w:r>
      <w:r w:rsidR="00B60E56" w:rsidRPr="00B60E56">
        <w:rPr>
          <w:rFonts w:ascii="Times New Roman" w:hAnsi="Times New Roman" w:cs="Times New Roman"/>
          <w:sz w:val="24"/>
          <w:szCs w:val="24"/>
        </w:rPr>
        <w:t>, аденозин и пиримидин, действуют как внеклеточные сигнальные молекулы, активируют родственные пуринергические рецепторы [159].</w:t>
      </w:r>
      <w:r w:rsidR="00B60E56">
        <w:rPr>
          <w:rFonts w:ascii="Times New Roman" w:hAnsi="Times New Roman" w:cs="Times New Roman"/>
          <w:sz w:val="24"/>
          <w:szCs w:val="24"/>
        </w:rPr>
        <w:t xml:space="preserve"> </w:t>
      </w:r>
      <w:r w:rsidR="00A263B4">
        <w:rPr>
          <w:rFonts w:ascii="Times New Roman" w:hAnsi="Times New Roman" w:cs="Times New Roman"/>
          <w:sz w:val="24"/>
          <w:szCs w:val="24"/>
        </w:rPr>
        <w:t xml:space="preserve">Аденозинтрифосфат (АТФ) </w:t>
      </w:r>
      <w:r w:rsidR="00A263B4" w:rsidRPr="00A263B4">
        <w:rPr>
          <w:rFonts w:ascii="Times New Roman" w:hAnsi="Times New Roman" w:cs="Times New Roman"/>
          <w:sz w:val="24"/>
          <w:szCs w:val="24"/>
        </w:rPr>
        <w:t>участвует в сигнальном каскаде механотрансдукции в хондроцитах посредством паракрина, усиливает продуцирование матрикса и снижает активность MMP 3 после механической стимуляции.</w:t>
      </w:r>
      <w:r w:rsidR="00A263B4">
        <w:rPr>
          <w:rFonts w:ascii="Times New Roman" w:hAnsi="Times New Roman" w:cs="Times New Roman"/>
          <w:sz w:val="24"/>
          <w:szCs w:val="24"/>
        </w:rPr>
        <w:t xml:space="preserve"> </w:t>
      </w:r>
      <w:r w:rsidR="00A263B4" w:rsidRPr="00A263B4">
        <w:rPr>
          <w:rFonts w:ascii="Times New Roman" w:hAnsi="Times New Roman" w:cs="Times New Roman"/>
          <w:sz w:val="24"/>
          <w:szCs w:val="24"/>
        </w:rPr>
        <w:t>Пуринергический путь, который индуцирует АТФ, активирует внутри</w:t>
      </w:r>
      <w:r w:rsidR="00A263B4">
        <w:rPr>
          <w:rFonts w:ascii="Times New Roman" w:hAnsi="Times New Roman" w:cs="Times New Roman"/>
          <w:sz w:val="24"/>
          <w:szCs w:val="24"/>
        </w:rPr>
        <w:t>клеточную передачу сигналов Ca</w:t>
      </w:r>
      <w:r w:rsidR="00A263B4" w:rsidRPr="00A263B4">
        <w:rPr>
          <w:rFonts w:ascii="Times New Roman" w:hAnsi="Times New Roman" w:cs="Times New Roman"/>
          <w:sz w:val="24"/>
          <w:szCs w:val="24"/>
          <w:vertAlign w:val="superscript"/>
        </w:rPr>
        <w:t>2+</w:t>
      </w:r>
      <w:r w:rsidR="00A263B4" w:rsidRPr="00A263B4">
        <w:rPr>
          <w:rFonts w:ascii="Times New Roman" w:hAnsi="Times New Roman" w:cs="Times New Roman"/>
          <w:sz w:val="24"/>
          <w:szCs w:val="24"/>
        </w:rPr>
        <w:t xml:space="preserve"> [160, 161].</w:t>
      </w:r>
    </w:p>
    <w:p w:rsidR="00D800A2" w:rsidRDefault="00A263B4"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6550DC" w:rsidRPr="006550DC">
        <w:rPr>
          <w:rFonts w:ascii="Times New Roman" w:hAnsi="Times New Roman" w:cs="Times New Roman"/>
          <w:i/>
          <w:sz w:val="24"/>
          <w:szCs w:val="24"/>
        </w:rPr>
        <w:t>Кальциевое сигнализирование.</w:t>
      </w:r>
      <w:r w:rsidR="006550DC">
        <w:rPr>
          <w:rFonts w:ascii="Times New Roman" w:hAnsi="Times New Roman" w:cs="Times New Roman"/>
          <w:sz w:val="24"/>
          <w:szCs w:val="24"/>
        </w:rPr>
        <w:t xml:space="preserve"> Кальциевое сигнализирование включает внутриклеточный путь фосфолипазы С-</w:t>
      </w:r>
      <w:r w:rsidR="006550DC" w:rsidRPr="006550DC">
        <w:rPr>
          <w:rFonts w:ascii="Times New Roman" w:hAnsi="Times New Roman" w:cs="Times New Roman"/>
          <w:sz w:val="24"/>
          <w:szCs w:val="24"/>
        </w:rPr>
        <w:t>инозитол-1,4,5-трифосфат</w:t>
      </w:r>
      <w:r w:rsidR="006550DC">
        <w:rPr>
          <w:rFonts w:ascii="Times New Roman" w:hAnsi="Times New Roman" w:cs="Times New Roman"/>
          <w:sz w:val="24"/>
          <w:szCs w:val="24"/>
        </w:rPr>
        <w:t xml:space="preserve">а, активированные растяжением ионные каналы и </w:t>
      </w:r>
      <w:r w:rsidR="006550DC" w:rsidRPr="006550DC">
        <w:rPr>
          <w:rFonts w:ascii="Times New Roman" w:hAnsi="Times New Roman" w:cs="Times New Roman"/>
          <w:sz w:val="24"/>
          <w:szCs w:val="24"/>
        </w:rPr>
        <w:t>путь переходного рецепторного потенциала ваниллоида 4 (TRPV4).</w:t>
      </w:r>
      <w:r w:rsidR="006550DC">
        <w:rPr>
          <w:rFonts w:ascii="Times New Roman" w:hAnsi="Times New Roman" w:cs="Times New Roman"/>
          <w:sz w:val="24"/>
          <w:szCs w:val="24"/>
        </w:rPr>
        <w:t xml:space="preserve"> Под механическим давлением приток Ca</w:t>
      </w:r>
      <w:r w:rsidR="006550DC" w:rsidRPr="006550DC">
        <w:rPr>
          <w:rFonts w:ascii="Times New Roman" w:hAnsi="Times New Roman" w:cs="Times New Roman"/>
          <w:sz w:val="24"/>
          <w:szCs w:val="24"/>
          <w:vertAlign w:val="superscript"/>
        </w:rPr>
        <w:t>2+</w:t>
      </w:r>
      <w:r w:rsidR="006550DC" w:rsidRPr="006550DC">
        <w:rPr>
          <w:rFonts w:ascii="Times New Roman" w:hAnsi="Times New Roman" w:cs="Times New Roman"/>
          <w:sz w:val="24"/>
          <w:szCs w:val="24"/>
        </w:rPr>
        <w:t xml:space="preserve"> мож</w:t>
      </w:r>
      <w:r w:rsidR="006550DC">
        <w:rPr>
          <w:rFonts w:ascii="Times New Roman" w:hAnsi="Times New Roman" w:cs="Times New Roman"/>
          <w:sz w:val="24"/>
          <w:szCs w:val="24"/>
        </w:rPr>
        <w:t>ет вызвать волну поглощения Ca</w:t>
      </w:r>
      <w:r w:rsidR="006550DC" w:rsidRPr="006550DC">
        <w:rPr>
          <w:rFonts w:ascii="Times New Roman" w:hAnsi="Times New Roman" w:cs="Times New Roman"/>
          <w:sz w:val="24"/>
          <w:szCs w:val="24"/>
          <w:vertAlign w:val="superscript"/>
        </w:rPr>
        <w:t>2+</w:t>
      </w:r>
      <w:r w:rsidR="006550DC" w:rsidRPr="006550DC">
        <w:rPr>
          <w:rFonts w:ascii="Times New Roman" w:hAnsi="Times New Roman" w:cs="Times New Roman"/>
          <w:sz w:val="24"/>
          <w:szCs w:val="24"/>
        </w:rPr>
        <w:t xml:space="preserve"> через механочувствительные ионные каналы из внеклеточной среды.</w:t>
      </w:r>
      <w:r w:rsidR="006550DC">
        <w:rPr>
          <w:rFonts w:ascii="Times New Roman" w:hAnsi="Times New Roman" w:cs="Times New Roman"/>
          <w:sz w:val="24"/>
          <w:szCs w:val="24"/>
        </w:rPr>
        <w:t xml:space="preserve"> В</w:t>
      </w:r>
      <w:r w:rsidR="006550DC" w:rsidRPr="006550DC">
        <w:rPr>
          <w:rFonts w:ascii="Times New Roman" w:hAnsi="Times New Roman" w:cs="Times New Roman"/>
          <w:sz w:val="24"/>
          <w:szCs w:val="24"/>
        </w:rPr>
        <w:t xml:space="preserve">ременно повышающаяся во внутриклеточном </w:t>
      </w:r>
      <w:r w:rsidR="006550DC">
        <w:rPr>
          <w:rFonts w:ascii="Times New Roman" w:hAnsi="Times New Roman" w:cs="Times New Roman"/>
          <w:sz w:val="24"/>
          <w:szCs w:val="24"/>
        </w:rPr>
        <w:t>пространстве</w:t>
      </w:r>
      <w:r w:rsidR="006550DC" w:rsidRPr="006550DC">
        <w:rPr>
          <w:rFonts w:ascii="Times New Roman" w:hAnsi="Times New Roman" w:cs="Times New Roman"/>
          <w:sz w:val="24"/>
          <w:szCs w:val="24"/>
        </w:rPr>
        <w:t xml:space="preserve"> </w:t>
      </w:r>
      <w:r w:rsidR="006550DC">
        <w:rPr>
          <w:rFonts w:ascii="Times New Roman" w:hAnsi="Times New Roman" w:cs="Times New Roman"/>
          <w:sz w:val="24"/>
          <w:szCs w:val="24"/>
        </w:rPr>
        <w:t>концентрация Ca</w:t>
      </w:r>
      <w:r w:rsidR="006550DC" w:rsidRPr="006550DC">
        <w:rPr>
          <w:rFonts w:ascii="Times New Roman" w:hAnsi="Times New Roman" w:cs="Times New Roman"/>
          <w:sz w:val="24"/>
          <w:szCs w:val="24"/>
          <w:vertAlign w:val="superscript"/>
        </w:rPr>
        <w:t>2+</w:t>
      </w:r>
      <w:r w:rsidR="006550DC">
        <w:rPr>
          <w:rFonts w:ascii="Times New Roman" w:hAnsi="Times New Roman" w:cs="Times New Roman"/>
          <w:sz w:val="24"/>
          <w:szCs w:val="24"/>
        </w:rPr>
        <w:t xml:space="preserve"> может являть одним из первых ответов</w:t>
      </w:r>
      <w:r w:rsidR="006550DC" w:rsidRPr="006550DC">
        <w:rPr>
          <w:rFonts w:ascii="Times New Roman" w:hAnsi="Times New Roman" w:cs="Times New Roman"/>
          <w:sz w:val="24"/>
          <w:szCs w:val="24"/>
        </w:rPr>
        <w:t xml:space="preserve"> хондроцитов на механическую стимуляцию [162].</w:t>
      </w:r>
      <w:r w:rsidR="006550DC">
        <w:rPr>
          <w:rFonts w:ascii="Times New Roman" w:hAnsi="Times New Roman" w:cs="Times New Roman"/>
          <w:sz w:val="24"/>
          <w:szCs w:val="24"/>
        </w:rPr>
        <w:t xml:space="preserve"> </w:t>
      </w:r>
      <w:r w:rsidR="0023782A" w:rsidRPr="0023782A">
        <w:rPr>
          <w:rFonts w:ascii="Times New Roman" w:hAnsi="Times New Roman" w:cs="Times New Roman"/>
          <w:sz w:val="24"/>
          <w:szCs w:val="24"/>
        </w:rPr>
        <w:t>TRPV4 не только регулирует экспрессию SOX9, но также опосредует реакцию на осмотическ</w:t>
      </w:r>
      <w:r w:rsidR="0023782A">
        <w:rPr>
          <w:rFonts w:ascii="Times New Roman" w:hAnsi="Times New Roman" w:cs="Times New Roman"/>
          <w:sz w:val="24"/>
          <w:szCs w:val="24"/>
        </w:rPr>
        <w:t>ое напряжение</w:t>
      </w:r>
      <w:r w:rsidR="0023782A" w:rsidRPr="0023782A">
        <w:rPr>
          <w:rFonts w:ascii="Times New Roman" w:hAnsi="Times New Roman" w:cs="Times New Roman"/>
          <w:sz w:val="24"/>
          <w:szCs w:val="24"/>
        </w:rPr>
        <w:t>, особенно на гипоосмотическ</w:t>
      </w:r>
      <w:r w:rsidR="0023782A">
        <w:rPr>
          <w:rFonts w:ascii="Times New Roman" w:hAnsi="Times New Roman" w:cs="Times New Roman"/>
          <w:sz w:val="24"/>
          <w:szCs w:val="24"/>
        </w:rPr>
        <w:t>ое напряжение</w:t>
      </w:r>
      <w:r w:rsidR="0023782A" w:rsidRPr="0023782A">
        <w:rPr>
          <w:rFonts w:ascii="Times New Roman" w:hAnsi="Times New Roman" w:cs="Times New Roman"/>
          <w:sz w:val="24"/>
          <w:szCs w:val="24"/>
        </w:rPr>
        <w:t xml:space="preserve"> [163, 164].</w:t>
      </w:r>
      <w:r w:rsidR="0023782A">
        <w:rPr>
          <w:rFonts w:ascii="Times New Roman" w:hAnsi="Times New Roman" w:cs="Times New Roman"/>
          <w:sz w:val="24"/>
          <w:szCs w:val="24"/>
        </w:rPr>
        <w:t xml:space="preserve"> </w:t>
      </w:r>
      <w:r w:rsidR="00075E28">
        <w:rPr>
          <w:rFonts w:ascii="Times New Roman" w:hAnsi="Times New Roman" w:cs="Times New Roman"/>
          <w:sz w:val="24"/>
          <w:szCs w:val="24"/>
        </w:rPr>
        <w:t>Через Src-киназы Ca</w:t>
      </w:r>
      <w:r w:rsidR="00075E28" w:rsidRPr="00075E28">
        <w:rPr>
          <w:rFonts w:ascii="Times New Roman" w:hAnsi="Times New Roman" w:cs="Times New Roman"/>
          <w:sz w:val="24"/>
          <w:szCs w:val="24"/>
          <w:vertAlign w:val="superscript"/>
        </w:rPr>
        <w:t>2+</w:t>
      </w:r>
      <w:r w:rsidR="00075E28" w:rsidRPr="00075E28">
        <w:rPr>
          <w:rFonts w:ascii="Times New Roman" w:hAnsi="Times New Roman" w:cs="Times New Roman"/>
          <w:sz w:val="24"/>
          <w:szCs w:val="24"/>
        </w:rPr>
        <w:t xml:space="preserve"> также регулирует опосредованный интегрином сигнальный путь, сходящийся на ERK/MAPK с помощью одного применения циклического сжатия (1 кПа, 1 Гц, 30 мин). Механическ</w:t>
      </w:r>
      <w:r w:rsidR="00075E28">
        <w:rPr>
          <w:rFonts w:ascii="Times New Roman" w:hAnsi="Times New Roman" w:cs="Times New Roman"/>
          <w:sz w:val="24"/>
          <w:szCs w:val="24"/>
        </w:rPr>
        <w:t>ая</w:t>
      </w:r>
      <w:r w:rsidR="00075E28" w:rsidRPr="00075E28">
        <w:rPr>
          <w:rFonts w:ascii="Times New Roman" w:hAnsi="Times New Roman" w:cs="Times New Roman"/>
          <w:sz w:val="24"/>
          <w:szCs w:val="24"/>
        </w:rPr>
        <w:t xml:space="preserve"> стимул</w:t>
      </w:r>
      <w:r w:rsidR="00075E28">
        <w:rPr>
          <w:rFonts w:ascii="Times New Roman" w:hAnsi="Times New Roman" w:cs="Times New Roman"/>
          <w:sz w:val="24"/>
          <w:szCs w:val="24"/>
        </w:rPr>
        <w:t>яция</w:t>
      </w:r>
      <w:r w:rsidR="00075E28" w:rsidRPr="00075E28">
        <w:rPr>
          <w:rFonts w:ascii="Times New Roman" w:hAnsi="Times New Roman" w:cs="Times New Roman"/>
          <w:sz w:val="24"/>
          <w:szCs w:val="24"/>
        </w:rPr>
        <w:t>, включая сжатие, течение жидкости, гидростатическое давление и осмотическ</w:t>
      </w:r>
      <w:r w:rsidR="00075E28">
        <w:rPr>
          <w:rFonts w:ascii="Times New Roman" w:hAnsi="Times New Roman" w:cs="Times New Roman"/>
          <w:sz w:val="24"/>
          <w:szCs w:val="24"/>
        </w:rPr>
        <w:t>ое</w:t>
      </w:r>
      <w:r w:rsidR="00075E28" w:rsidRPr="00075E28">
        <w:rPr>
          <w:rFonts w:ascii="Times New Roman" w:hAnsi="Times New Roman" w:cs="Times New Roman"/>
          <w:sz w:val="24"/>
          <w:szCs w:val="24"/>
        </w:rPr>
        <w:t xml:space="preserve"> </w:t>
      </w:r>
      <w:r w:rsidR="00075E28">
        <w:rPr>
          <w:rFonts w:ascii="Times New Roman" w:hAnsi="Times New Roman" w:cs="Times New Roman"/>
          <w:sz w:val="24"/>
          <w:szCs w:val="24"/>
        </w:rPr>
        <w:t>напряжение</w:t>
      </w:r>
      <w:r w:rsidR="00075E28" w:rsidRPr="00075E28">
        <w:rPr>
          <w:rFonts w:ascii="Times New Roman" w:hAnsi="Times New Roman" w:cs="Times New Roman"/>
          <w:sz w:val="24"/>
          <w:szCs w:val="24"/>
        </w:rPr>
        <w:t>, могут влиять на передач</w:t>
      </w:r>
      <w:r w:rsidR="00075E28">
        <w:rPr>
          <w:rFonts w:ascii="Times New Roman" w:hAnsi="Times New Roman" w:cs="Times New Roman"/>
          <w:sz w:val="24"/>
          <w:szCs w:val="24"/>
        </w:rPr>
        <w:t>у сигналов Ca</w:t>
      </w:r>
      <w:r w:rsidR="00075E28" w:rsidRPr="00075E28">
        <w:rPr>
          <w:rFonts w:ascii="Times New Roman" w:hAnsi="Times New Roman" w:cs="Times New Roman"/>
          <w:sz w:val="24"/>
          <w:szCs w:val="24"/>
          <w:vertAlign w:val="superscript"/>
        </w:rPr>
        <w:t>2+</w:t>
      </w:r>
      <w:r w:rsidR="00075E28" w:rsidRPr="00075E28">
        <w:rPr>
          <w:rFonts w:ascii="Times New Roman" w:hAnsi="Times New Roman" w:cs="Times New Roman"/>
          <w:sz w:val="24"/>
          <w:szCs w:val="24"/>
        </w:rPr>
        <w:t xml:space="preserve"> в хондроцитах [161, 165–170].</w:t>
      </w:r>
    </w:p>
    <w:p w:rsidR="00075E28" w:rsidRDefault="00075E28"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075E28">
        <w:rPr>
          <w:rFonts w:ascii="Times New Roman" w:hAnsi="Times New Roman" w:cs="Times New Roman"/>
          <w:i/>
          <w:sz w:val="24"/>
          <w:szCs w:val="24"/>
        </w:rPr>
        <w:t>Сигнальный путь</w:t>
      </w:r>
      <w:r w:rsidRPr="00075E28">
        <w:rPr>
          <w:i/>
        </w:rPr>
        <w:t xml:space="preserve"> </w:t>
      </w:r>
      <w:r w:rsidRPr="00075E28">
        <w:rPr>
          <w:rFonts w:ascii="Times New Roman" w:hAnsi="Times New Roman" w:cs="Times New Roman"/>
          <w:i/>
          <w:sz w:val="24"/>
          <w:szCs w:val="24"/>
        </w:rPr>
        <w:t>MAPK/ERK.</w:t>
      </w:r>
      <w:r>
        <w:rPr>
          <w:rFonts w:ascii="Times New Roman" w:hAnsi="Times New Roman" w:cs="Times New Roman"/>
          <w:sz w:val="24"/>
          <w:szCs w:val="24"/>
        </w:rPr>
        <w:t xml:space="preserve"> </w:t>
      </w:r>
      <w:r w:rsidRPr="00075E28">
        <w:rPr>
          <w:rFonts w:ascii="Times New Roman" w:hAnsi="Times New Roman" w:cs="Times New Roman"/>
          <w:sz w:val="24"/>
          <w:szCs w:val="24"/>
        </w:rPr>
        <w:t xml:space="preserve">Несколько исследований показали </w:t>
      </w:r>
      <w:r>
        <w:rPr>
          <w:rFonts w:ascii="Times New Roman" w:hAnsi="Times New Roman" w:cs="Times New Roman"/>
          <w:sz w:val="24"/>
          <w:szCs w:val="24"/>
        </w:rPr>
        <w:t>последующую</w:t>
      </w:r>
      <w:r w:rsidRPr="00075E28">
        <w:rPr>
          <w:rFonts w:ascii="Times New Roman" w:hAnsi="Times New Roman" w:cs="Times New Roman"/>
          <w:sz w:val="24"/>
          <w:szCs w:val="24"/>
        </w:rPr>
        <w:t xml:space="preserve"> активацию путей MAPK, когда хондроциты подвергались механической стимуляции.</w:t>
      </w:r>
      <w:r>
        <w:rPr>
          <w:rFonts w:ascii="Times New Roman" w:hAnsi="Times New Roman" w:cs="Times New Roman"/>
          <w:sz w:val="24"/>
          <w:szCs w:val="24"/>
        </w:rPr>
        <w:t xml:space="preserve"> </w:t>
      </w:r>
      <w:r w:rsidR="002739DF" w:rsidRPr="002739DF">
        <w:rPr>
          <w:rFonts w:ascii="Times New Roman" w:hAnsi="Times New Roman" w:cs="Times New Roman"/>
          <w:sz w:val="24"/>
          <w:szCs w:val="24"/>
        </w:rPr>
        <w:t>Было установлено, что передач</w:t>
      </w:r>
      <w:r w:rsidR="002739DF">
        <w:rPr>
          <w:rFonts w:ascii="Times New Roman" w:hAnsi="Times New Roman" w:cs="Times New Roman"/>
          <w:sz w:val="24"/>
          <w:szCs w:val="24"/>
        </w:rPr>
        <w:t>а сигналов MAPK зависит от силы, прикладываемой к</w:t>
      </w:r>
      <w:r w:rsidR="002739DF" w:rsidRPr="002739DF">
        <w:rPr>
          <w:rFonts w:ascii="Times New Roman" w:hAnsi="Times New Roman" w:cs="Times New Roman"/>
          <w:sz w:val="24"/>
          <w:szCs w:val="24"/>
        </w:rPr>
        <w:t xml:space="preserve"> интактном</w:t>
      </w:r>
      <w:r w:rsidR="002739DF">
        <w:rPr>
          <w:rFonts w:ascii="Times New Roman" w:hAnsi="Times New Roman" w:cs="Times New Roman"/>
          <w:sz w:val="24"/>
          <w:szCs w:val="24"/>
        </w:rPr>
        <w:t>к</w:t>
      </w:r>
      <w:r w:rsidR="002739DF" w:rsidRPr="002739DF">
        <w:rPr>
          <w:rFonts w:ascii="Times New Roman" w:hAnsi="Times New Roman" w:cs="Times New Roman"/>
          <w:sz w:val="24"/>
          <w:szCs w:val="24"/>
        </w:rPr>
        <w:t xml:space="preserve"> хрящ</w:t>
      </w:r>
      <w:r w:rsidR="002739DF">
        <w:rPr>
          <w:rFonts w:ascii="Times New Roman" w:hAnsi="Times New Roman" w:cs="Times New Roman"/>
          <w:sz w:val="24"/>
          <w:szCs w:val="24"/>
        </w:rPr>
        <w:t>у</w:t>
      </w:r>
      <w:r w:rsidR="002739DF" w:rsidRPr="002739DF">
        <w:rPr>
          <w:rFonts w:ascii="Times New Roman" w:hAnsi="Times New Roman" w:cs="Times New Roman"/>
          <w:sz w:val="24"/>
          <w:szCs w:val="24"/>
        </w:rPr>
        <w:t>.</w:t>
      </w:r>
      <w:r w:rsidR="002739DF">
        <w:rPr>
          <w:rFonts w:ascii="Times New Roman" w:hAnsi="Times New Roman" w:cs="Times New Roman"/>
          <w:sz w:val="24"/>
          <w:szCs w:val="24"/>
        </w:rPr>
        <w:t xml:space="preserve"> </w:t>
      </w:r>
      <w:r w:rsidR="002739DF" w:rsidRPr="002739DF">
        <w:rPr>
          <w:rFonts w:ascii="Times New Roman" w:hAnsi="Times New Roman" w:cs="Times New Roman"/>
          <w:sz w:val="24"/>
          <w:szCs w:val="24"/>
        </w:rPr>
        <w:t>Механическо</w:t>
      </w:r>
      <w:r w:rsidR="002739DF">
        <w:rPr>
          <w:rFonts w:ascii="Times New Roman" w:hAnsi="Times New Roman" w:cs="Times New Roman"/>
          <w:sz w:val="24"/>
          <w:szCs w:val="24"/>
        </w:rPr>
        <w:t>е сжатие активировало пути ERK</w:t>
      </w:r>
      <w:r w:rsidR="002739DF" w:rsidRPr="002739DF">
        <w:rPr>
          <w:rFonts w:ascii="Times New Roman" w:hAnsi="Times New Roman" w:cs="Times New Roman"/>
          <w:sz w:val="24"/>
          <w:szCs w:val="24"/>
        </w:rPr>
        <w:t xml:space="preserve"> </w:t>
      </w:r>
      <w:r w:rsidR="002739DF">
        <w:rPr>
          <w:rFonts w:ascii="Times New Roman" w:hAnsi="Times New Roman" w:cs="Times New Roman"/>
          <w:sz w:val="24"/>
          <w:szCs w:val="24"/>
        </w:rPr>
        <w:t>1/</w:t>
      </w:r>
      <w:r w:rsidR="002739DF" w:rsidRPr="002739DF">
        <w:rPr>
          <w:rFonts w:ascii="Times New Roman" w:hAnsi="Times New Roman" w:cs="Times New Roman"/>
          <w:sz w:val="24"/>
          <w:szCs w:val="24"/>
        </w:rPr>
        <w:t xml:space="preserve">2, JNK и p38 путем стимуляции фосфорилирования в различных временных </w:t>
      </w:r>
      <w:r w:rsidR="002739DF">
        <w:rPr>
          <w:rFonts w:ascii="Times New Roman" w:hAnsi="Times New Roman" w:cs="Times New Roman"/>
          <w:sz w:val="24"/>
          <w:szCs w:val="24"/>
        </w:rPr>
        <w:t xml:space="preserve">контурах </w:t>
      </w:r>
      <w:r w:rsidR="002739DF" w:rsidRPr="002739DF">
        <w:rPr>
          <w:rFonts w:ascii="Times New Roman" w:hAnsi="Times New Roman" w:cs="Times New Roman"/>
          <w:sz w:val="24"/>
          <w:szCs w:val="24"/>
        </w:rPr>
        <w:t>[171].</w:t>
      </w:r>
      <w:r w:rsidR="002739DF" w:rsidRPr="002739DF">
        <w:t xml:space="preserve"> </w:t>
      </w:r>
      <w:r w:rsidR="002739DF" w:rsidRPr="002739DF">
        <w:rPr>
          <w:rFonts w:ascii="Times New Roman" w:hAnsi="Times New Roman" w:cs="Times New Roman"/>
          <w:sz w:val="24"/>
          <w:szCs w:val="24"/>
        </w:rPr>
        <w:t xml:space="preserve">Индуцированная сдвигом и компрессией транскрипция хондроцитов требует активации MAPK в эксплантатах хряща [172]. </w:t>
      </w:r>
      <w:r w:rsidR="000C39B8" w:rsidRPr="000C39B8">
        <w:rPr>
          <w:rFonts w:ascii="Times New Roman" w:hAnsi="Times New Roman" w:cs="Times New Roman"/>
          <w:sz w:val="24"/>
          <w:szCs w:val="24"/>
        </w:rPr>
        <w:t>Одно исследование на микрочипах показало, что гиперосмотическ</w:t>
      </w:r>
      <w:r w:rsidR="000C39B8">
        <w:rPr>
          <w:rFonts w:ascii="Times New Roman" w:hAnsi="Times New Roman" w:cs="Times New Roman"/>
          <w:sz w:val="24"/>
          <w:szCs w:val="24"/>
        </w:rPr>
        <w:t>ое</w:t>
      </w:r>
      <w:r w:rsidR="000C39B8" w:rsidRPr="000C39B8">
        <w:rPr>
          <w:rFonts w:ascii="Times New Roman" w:hAnsi="Times New Roman" w:cs="Times New Roman"/>
          <w:sz w:val="24"/>
          <w:szCs w:val="24"/>
        </w:rPr>
        <w:t xml:space="preserve"> </w:t>
      </w:r>
      <w:r w:rsidR="000C39B8">
        <w:rPr>
          <w:rFonts w:ascii="Times New Roman" w:hAnsi="Times New Roman" w:cs="Times New Roman"/>
          <w:sz w:val="24"/>
          <w:szCs w:val="24"/>
        </w:rPr>
        <w:t>напряжение</w:t>
      </w:r>
      <w:r w:rsidR="000C39B8" w:rsidRPr="000C39B8">
        <w:rPr>
          <w:rFonts w:ascii="Times New Roman" w:hAnsi="Times New Roman" w:cs="Times New Roman"/>
          <w:sz w:val="24"/>
          <w:szCs w:val="24"/>
        </w:rPr>
        <w:t xml:space="preserve"> приводит к регуляции широкого спектра генов, что включает в себя трансдукц</w:t>
      </w:r>
      <w:r w:rsidR="000C39B8">
        <w:rPr>
          <w:rFonts w:ascii="Times New Roman" w:hAnsi="Times New Roman" w:cs="Times New Roman"/>
          <w:sz w:val="24"/>
          <w:szCs w:val="24"/>
        </w:rPr>
        <w:t>ию через пути p38, MAPK и ERK 1/</w:t>
      </w:r>
      <w:r w:rsidR="000C39B8" w:rsidRPr="000C39B8">
        <w:rPr>
          <w:rFonts w:ascii="Times New Roman" w:hAnsi="Times New Roman" w:cs="Times New Roman"/>
          <w:sz w:val="24"/>
          <w:szCs w:val="24"/>
        </w:rPr>
        <w:t>2 [173].</w:t>
      </w:r>
    </w:p>
    <w:p w:rsidR="000C39B8" w:rsidRDefault="000C39B8"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0945F9">
        <w:rPr>
          <w:rFonts w:ascii="Times New Roman" w:hAnsi="Times New Roman" w:cs="Times New Roman"/>
          <w:i/>
          <w:sz w:val="24"/>
          <w:szCs w:val="24"/>
        </w:rPr>
        <w:t>TGF-β сигнализирование.</w:t>
      </w:r>
      <w:r>
        <w:rPr>
          <w:rFonts w:ascii="Times New Roman" w:hAnsi="Times New Roman" w:cs="Times New Roman"/>
          <w:sz w:val="24"/>
          <w:szCs w:val="24"/>
        </w:rPr>
        <w:t xml:space="preserve"> </w:t>
      </w:r>
      <w:r w:rsidR="000945F9" w:rsidRPr="000945F9">
        <w:rPr>
          <w:rFonts w:ascii="Times New Roman" w:hAnsi="Times New Roman" w:cs="Times New Roman"/>
          <w:sz w:val="24"/>
          <w:szCs w:val="24"/>
        </w:rPr>
        <w:t xml:space="preserve">Было показано, что TGF-β </w:t>
      </w:r>
      <w:r w:rsidR="000B75B1">
        <w:rPr>
          <w:rFonts w:ascii="Times New Roman" w:hAnsi="Times New Roman" w:cs="Times New Roman"/>
          <w:sz w:val="24"/>
          <w:szCs w:val="24"/>
        </w:rPr>
        <w:t xml:space="preserve">сигнализирование </w:t>
      </w:r>
      <w:r w:rsidR="000945F9" w:rsidRPr="000945F9">
        <w:rPr>
          <w:rFonts w:ascii="Times New Roman" w:hAnsi="Times New Roman" w:cs="Times New Roman"/>
          <w:sz w:val="24"/>
          <w:szCs w:val="24"/>
        </w:rPr>
        <w:t xml:space="preserve">участвует в реакциях хондроцитов и </w:t>
      </w:r>
      <w:r w:rsidR="000B75B1">
        <w:rPr>
          <w:rFonts w:ascii="Times New Roman" w:hAnsi="Times New Roman" w:cs="Times New Roman"/>
          <w:sz w:val="24"/>
          <w:szCs w:val="24"/>
        </w:rPr>
        <w:t>МСК</w:t>
      </w:r>
      <w:r w:rsidR="000945F9" w:rsidRPr="000945F9">
        <w:rPr>
          <w:rFonts w:ascii="Times New Roman" w:hAnsi="Times New Roman" w:cs="Times New Roman"/>
          <w:sz w:val="24"/>
          <w:szCs w:val="24"/>
        </w:rPr>
        <w:t xml:space="preserve"> на механические раздражители.</w:t>
      </w:r>
      <w:r w:rsidR="000B75B1">
        <w:rPr>
          <w:rFonts w:ascii="Times New Roman" w:hAnsi="Times New Roman" w:cs="Times New Roman"/>
          <w:sz w:val="24"/>
          <w:szCs w:val="24"/>
        </w:rPr>
        <w:t xml:space="preserve"> </w:t>
      </w:r>
      <w:r w:rsidR="000B75B1" w:rsidRPr="000B75B1">
        <w:rPr>
          <w:rFonts w:ascii="Times New Roman" w:hAnsi="Times New Roman" w:cs="Times New Roman"/>
          <w:sz w:val="24"/>
          <w:szCs w:val="24"/>
        </w:rPr>
        <w:t xml:space="preserve">Например, динамическое сжатие временно активирует </w:t>
      </w:r>
      <w:r w:rsidR="000B75B1">
        <w:rPr>
          <w:rFonts w:ascii="Times New Roman" w:hAnsi="Times New Roman" w:cs="Times New Roman"/>
          <w:sz w:val="24"/>
          <w:szCs w:val="24"/>
        </w:rPr>
        <w:t>белок Smad2/</w:t>
      </w:r>
      <w:r w:rsidR="000B75B1" w:rsidRPr="000B75B1">
        <w:rPr>
          <w:rFonts w:ascii="Times New Roman" w:hAnsi="Times New Roman" w:cs="Times New Roman"/>
          <w:sz w:val="24"/>
          <w:szCs w:val="24"/>
        </w:rPr>
        <w:t>3 в хондроцит-агарозных конструкциях [174] и в стромальных конструкциях бычьего костного мозга во время хондрогенеза [175].</w:t>
      </w:r>
      <w:r w:rsidR="000B75B1">
        <w:rPr>
          <w:rFonts w:ascii="Times New Roman" w:hAnsi="Times New Roman" w:cs="Times New Roman"/>
          <w:sz w:val="24"/>
          <w:szCs w:val="24"/>
        </w:rPr>
        <w:t xml:space="preserve"> </w:t>
      </w:r>
      <w:r w:rsidR="000B75B1" w:rsidRPr="000B75B1">
        <w:rPr>
          <w:rFonts w:ascii="Times New Roman" w:hAnsi="Times New Roman" w:cs="Times New Roman"/>
          <w:sz w:val="24"/>
          <w:szCs w:val="24"/>
        </w:rPr>
        <w:t xml:space="preserve">Механическая нагрузка способствует хондрогенезу </w:t>
      </w:r>
      <w:r w:rsidR="000B75B1">
        <w:rPr>
          <w:rFonts w:ascii="Times New Roman" w:hAnsi="Times New Roman" w:cs="Times New Roman"/>
          <w:sz w:val="24"/>
          <w:szCs w:val="24"/>
        </w:rPr>
        <w:t>МСКЧ через путь TGF-β, усиливая</w:t>
      </w:r>
      <w:r w:rsidR="000B75B1" w:rsidRPr="000B75B1">
        <w:rPr>
          <w:rFonts w:ascii="Times New Roman" w:hAnsi="Times New Roman" w:cs="Times New Roman"/>
          <w:sz w:val="24"/>
          <w:szCs w:val="24"/>
        </w:rPr>
        <w:t xml:space="preserve"> экспресси</w:t>
      </w:r>
      <w:r w:rsidR="000B75B1">
        <w:rPr>
          <w:rFonts w:ascii="Times New Roman" w:hAnsi="Times New Roman" w:cs="Times New Roman"/>
          <w:sz w:val="24"/>
          <w:szCs w:val="24"/>
        </w:rPr>
        <w:t>ю</w:t>
      </w:r>
      <w:r w:rsidR="000B75B1" w:rsidRPr="000B75B1">
        <w:rPr>
          <w:rFonts w:ascii="Times New Roman" w:hAnsi="Times New Roman" w:cs="Times New Roman"/>
          <w:sz w:val="24"/>
          <w:szCs w:val="24"/>
        </w:rPr>
        <w:t xml:space="preserve"> гена TGF-β и синтез белка [176].</w:t>
      </w:r>
    </w:p>
    <w:p w:rsidR="000B75B1" w:rsidRDefault="000B75B1" w:rsidP="00D800A2">
      <w:pPr>
        <w:tabs>
          <w:tab w:val="left" w:pos="567"/>
        </w:tabs>
        <w:spacing w:after="0" w:line="240" w:lineRule="auto"/>
        <w:jc w:val="both"/>
        <w:rPr>
          <w:rFonts w:ascii="Times New Roman" w:hAnsi="Times New Roman" w:cs="Times New Roman"/>
          <w:sz w:val="24"/>
          <w:szCs w:val="24"/>
        </w:rPr>
      </w:pPr>
    </w:p>
    <w:p w:rsidR="000B75B1" w:rsidRPr="000B75B1" w:rsidRDefault="000B75B1" w:rsidP="00D800A2">
      <w:pPr>
        <w:tabs>
          <w:tab w:val="left" w:pos="567"/>
        </w:tabs>
        <w:spacing w:after="0" w:line="240" w:lineRule="auto"/>
        <w:jc w:val="both"/>
        <w:rPr>
          <w:rFonts w:ascii="Times New Roman" w:hAnsi="Times New Roman" w:cs="Times New Roman"/>
          <w:b/>
          <w:sz w:val="24"/>
          <w:szCs w:val="24"/>
        </w:rPr>
      </w:pPr>
      <w:r w:rsidRPr="000B75B1">
        <w:rPr>
          <w:rFonts w:ascii="Times New Roman" w:hAnsi="Times New Roman" w:cs="Times New Roman"/>
          <w:b/>
          <w:sz w:val="24"/>
          <w:szCs w:val="24"/>
        </w:rPr>
        <w:t>3.2 Электрическая стимуляция</w:t>
      </w:r>
    </w:p>
    <w:p w:rsidR="000B75B1" w:rsidRDefault="000B75B1" w:rsidP="00D800A2">
      <w:pPr>
        <w:tabs>
          <w:tab w:val="left" w:pos="567"/>
        </w:tabs>
        <w:spacing w:after="0" w:line="240" w:lineRule="auto"/>
        <w:jc w:val="both"/>
        <w:rPr>
          <w:rFonts w:ascii="Times New Roman" w:hAnsi="Times New Roman" w:cs="Times New Roman"/>
          <w:sz w:val="24"/>
          <w:szCs w:val="24"/>
        </w:rPr>
      </w:pPr>
    </w:p>
    <w:p w:rsidR="000B75B1" w:rsidRDefault="000B75B1"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B75B1">
        <w:rPr>
          <w:rFonts w:ascii="Times New Roman" w:hAnsi="Times New Roman" w:cs="Times New Roman"/>
          <w:sz w:val="24"/>
          <w:szCs w:val="24"/>
        </w:rPr>
        <w:t>Электрохимические свойства суставного хряща обусловлены электрически заряженной природой ткани.</w:t>
      </w:r>
      <w:r>
        <w:rPr>
          <w:rFonts w:ascii="Times New Roman" w:hAnsi="Times New Roman" w:cs="Times New Roman"/>
          <w:sz w:val="24"/>
          <w:szCs w:val="24"/>
        </w:rPr>
        <w:t xml:space="preserve"> </w:t>
      </w:r>
      <w:r w:rsidR="00B64B06" w:rsidRPr="00B64B06">
        <w:rPr>
          <w:rFonts w:ascii="Times New Roman" w:hAnsi="Times New Roman" w:cs="Times New Roman"/>
          <w:sz w:val="24"/>
          <w:szCs w:val="24"/>
        </w:rPr>
        <w:t xml:space="preserve">Электрические потенциалы развиваются в хряще за счет потока заряженных частиц через отрицательно заряженный </w:t>
      </w:r>
      <w:r w:rsidR="00B64B06">
        <w:rPr>
          <w:rFonts w:ascii="Times New Roman" w:hAnsi="Times New Roman" w:cs="Times New Roman"/>
          <w:sz w:val="24"/>
          <w:szCs w:val="24"/>
        </w:rPr>
        <w:t>протеогликан в</w:t>
      </w:r>
      <w:r w:rsidR="00B64B06" w:rsidRPr="00B64B06">
        <w:rPr>
          <w:rFonts w:ascii="Times New Roman" w:hAnsi="Times New Roman" w:cs="Times New Roman"/>
          <w:sz w:val="24"/>
          <w:szCs w:val="24"/>
        </w:rPr>
        <w:t xml:space="preserve"> и из </w:t>
      </w:r>
      <w:r w:rsidR="00B64B06">
        <w:rPr>
          <w:rFonts w:ascii="Times New Roman" w:hAnsi="Times New Roman" w:cs="Times New Roman"/>
          <w:sz w:val="24"/>
          <w:szCs w:val="24"/>
        </w:rPr>
        <w:t>ВМ</w:t>
      </w:r>
      <w:r w:rsidR="00B64B06" w:rsidRPr="00B64B06">
        <w:rPr>
          <w:rFonts w:ascii="Times New Roman" w:hAnsi="Times New Roman" w:cs="Times New Roman"/>
          <w:sz w:val="24"/>
          <w:szCs w:val="24"/>
        </w:rPr>
        <w:t xml:space="preserve"> [177, 178].</w:t>
      </w:r>
      <w:r w:rsidR="00B64B06">
        <w:rPr>
          <w:rFonts w:ascii="Times New Roman" w:hAnsi="Times New Roman" w:cs="Times New Roman"/>
          <w:sz w:val="24"/>
          <w:szCs w:val="24"/>
        </w:rPr>
        <w:t xml:space="preserve"> </w:t>
      </w:r>
      <w:r w:rsidR="00B64B06" w:rsidRPr="00B64B06">
        <w:rPr>
          <w:rFonts w:ascii="Times New Roman" w:hAnsi="Times New Roman" w:cs="Times New Roman"/>
          <w:sz w:val="24"/>
          <w:szCs w:val="24"/>
        </w:rPr>
        <w:t xml:space="preserve">Приложение внешнего электрического потенциала или тока к хрящу может вызвать </w:t>
      </w:r>
      <w:r w:rsidR="00B64B06">
        <w:rPr>
          <w:rFonts w:ascii="Times New Roman" w:hAnsi="Times New Roman" w:cs="Times New Roman"/>
          <w:sz w:val="24"/>
          <w:szCs w:val="24"/>
        </w:rPr>
        <w:t>напряжение</w:t>
      </w:r>
      <w:r w:rsidR="00B64B06" w:rsidRPr="00B64B06">
        <w:rPr>
          <w:rFonts w:ascii="Times New Roman" w:hAnsi="Times New Roman" w:cs="Times New Roman"/>
          <w:sz w:val="24"/>
          <w:szCs w:val="24"/>
        </w:rPr>
        <w:t xml:space="preserve"> и деформацию в ткани [178].</w:t>
      </w:r>
      <w:r w:rsidR="00B64B06">
        <w:rPr>
          <w:rFonts w:ascii="Times New Roman" w:hAnsi="Times New Roman" w:cs="Times New Roman"/>
          <w:sz w:val="24"/>
          <w:szCs w:val="24"/>
        </w:rPr>
        <w:t xml:space="preserve"> Была выдвинута гипотеза, согласно которой </w:t>
      </w:r>
      <w:r w:rsidR="00B64B06" w:rsidRPr="00B64B06">
        <w:rPr>
          <w:rFonts w:ascii="Times New Roman" w:hAnsi="Times New Roman" w:cs="Times New Roman"/>
          <w:sz w:val="24"/>
          <w:szCs w:val="24"/>
        </w:rPr>
        <w:t>электрические поля, связанные с динамической нагрузкой хряща, могут влиять на его рост, ремоделирование и биосинтез [179]. Обычно используются два режима электростимуляции: (1) постоянный ток (</w:t>
      </w:r>
      <w:r w:rsidR="00B64B06">
        <w:rPr>
          <w:rFonts w:ascii="Times New Roman" w:hAnsi="Times New Roman" w:cs="Times New Roman"/>
          <w:sz w:val="24"/>
          <w:szCs w:val="24"/>
        </w:rPr>
        <w:t>ПТ</w:t>
      </w:r>
      <w:r w:rsidR="00B64B06" w:rsidRPr="00B64B06">
        <w:rPr>
          <w:rFonts w:ascii="Times New Roman" w:hAnsi="Times New Roman" w:cs="Times New Roman"/>
          <w:sz w:val="24"/>
          <w:szCs w:val="24"/>
        </w:rPr>
        <w:t>) и (2) емкостная связь (</w:t>
      </w:r>
      <w:r w:rsidR="00B64B06">
        <w:rPr>
          <w:rFonts w:ascii="Times New Roman" w:hAnsi="Times New Roman" w:cs="Times New Roman"/>
          <w:sz w:val="24"/>
          <w:szCs w:val="24"/>
        </w:rPr>
        <w:t>ЕС</w:t>
      </w:r>
      <w:r w:rsidR="00B64B06" w:rsidRPr="00B64B06">
        <w:rPr>
          <w:rFonts w:ascii="Times New Roman" w:hAnsi="Times New Roman" w:cs="Times New Roman"/>
          <w:sz w:val="24"/>
          <w:szCs w:val="24"/>
        </w:rPr>
        <w:t>).</w:t>
      </w:r>
      <w:r w:rsidR="00B64B06">
        <w:rPr>
          <w:rFonts w:ascii="Times New Roman" w:hAnsi="Times New Roman" w:cs="Times New Roman"/>
          <w:sz w:val="24"/>
          <w:szCs w:val="24"/>
        </w:rPr>
        <w:t xml:space="preserve"> </w:t>
      </w:r>
      <w:r w:rsidR="000A7AB5" w:rsidRPr="000A7AB5">
        <w:rPr>
          <w:rFonts w:ascii="Times New Roman" w:hAnsi="Times New Roman" w:cs="Times New Roman"/>
          <w:sz w:val="24"/>
          <w:szCs w:val="24"/>
        </w:rPr>
        <w:t xml:space="preserve">Сообщалось, что </w:t>
      </w:r>
      <w:r w:rsidR="000A7AB5">
        <w:rPr>
          <w:rFonts w:ascii="Times New Roman" w:hAnsi="Times New Roman" w:cs="Times New Roman"/>
          <w:sz w:val="24"/>
          <w:szCs w:val="24"/>
        </w:rPr>
        <w:t>ПТ</w:t>
      </w:r>
      <w:r w:rsidR="000A7AB5" w:rsidRPr="000A7AB5">
        <w:rPr>
          <w:rFonts w:ascii="Times New Roman" w:hAnsi="Times New Roman" w:cs="Times New Roman"/>
          <w:sz w:val="24"/>
          <w:szCs w:val="24"/>
        </w:rPr>
        <w:t xml:space="preserve"> (5 мА) стимулирует дифференцировку МСК в хондроциты и усиливает пролиферацию дифференцированных хондроцитов [180].</w:t>
      </w:r>
      <w:r w:rsidR="00CC11B2">
        <w:rPr>
          <w:rFonts w:ascii="Times New Roman" w:hAnsi="Times New Roman" w:cs="Times New Roman"/>
          <w:sz w:val="24"/>
          <w:szCs w:val="24"/>
        </w:rPr>
        <w:t xml:space="preserve"> </w:t>
      </w:r>
      <w:r w:rsidR="00CC11B2" w:rsidRPr="00CC11B2">
        <w:rPr>
          <w:rFonts w:ascii="Times New Roman" w:hAnsi="Times New Roman" w:cs="Times New Roman"/>
          <w:sz w:val="24"/>
          <w:szCs w:val="24"/>
        </w:rPr>
        <w:t xml:space="preserve">Также сообщалось о хондроцитах, проявляющих катодную миграцию при воздействии электрических полей </w:t>
      </w:r>
      <w:r w:rsidR="00CC11B2">
        <w:rPr>
          <w:rFonts w:ascii="Times New Roman" w:hAnsi="Times New Roman" w:cs="Times New Roman"/>
          <w:sz w:val="24"/>
          <w:szCs w:val="24"/>
        </w:rPr>
        <w:t>ПТ</w:t>
      </w:r>
      <w:r w:rsidR="00CC11B2" w:rsidRPr="00CC11B2">
        <w:rPr>
          <w:rFonts w:ascii="Times New Roman" w:hAnsi="Times New Roman" w:cs="Times New Roman"/>
          <w:sz w:val="24"/>
          <w:szCs w:val="24"/>
        </w:rPr>
        <w:t xml:space="preserve"> [181, 182].</w:t>
      </w:r>
      <w:r w:rsidR="00CC11B2">
        <w:rPr>
          <w:rFonts w:ascii="Times New Roman" w:hAnsi="Times New Roman" w:cs="Times New Roman"/>
          <w:sz w:val="24"/>
          <w:szCs w:val="24"/>
        </w:rPr>
        <w:t xml:space="preserve"> </w:t>
      </w:r>
      <w:r w:rsidR="00CC11B2" w:rsidRPr="00CC11B2">
        <w:rPr>
          <w:rFonts w:ascii="Times New Roman" w:hAnsi="Times New Roman" w:cs="Times New Roman"/>
          <w:sz w:val="24"/>
          <w:szCs w:val="24"/>
        </w:rPr>
        <w:t>Уже в 1978 г. сообщалось о влиянии электрического поля</w:t>
      </w:r>
      <w:r w:rsidR="00CC11B2">
        <w:rPr>
          <w:rFonts w:ascii="Times New Roman" w:hAnsi="Times New Roman" w:cs="Times New Roman"/>
          <w:sz w:val="24"/>
          <w:szCs w:val="24"/>
        </w:rPr>
        <w:t xml:space="preserve"> с емкостной связью</w:t>
      </w:r>
      <w:r w:rsidR="00CC11B2" w:rsidRPr="00CC11B2">
        <w:rPr>
          <w:rFonts w:ascii="Times New Roman" w:hAnsi="Times New Roman" w:cs="Times New Roman"/>
          <w:sz w:val="24"/>
          <w:szCs w:val="24"/>
        </w:rPr>
        <w:t xml:space="preserve"> (</w:t>
      </w:r>
      <w:r w:rsidR="00CC11B2">
        <w:rPr>
          <w:rFonts w:ascii="Times New Roman" w:hAnsi="Times New Roman" w:cs="Times New Roman"/>
          <w:sz w:val="24"/>
          <w:szCs w:val="24"/>
        </w:rPr>
        <w:t>ЭПЕС</w:t>
      </w:r>
      <w:r w:rsidR="00CC11B2" w:rsidRPr="00CC11B2">
        <w:rPr>
          <w:rFonts w:ascii="Times New Roman" w:hAnsi="Times New Roman" w:cs="Times New Roman"/>
          <w:sz w:val="24"/>
          <w:szCs w:val="24"/>
        </w:rPr>
        <w:t xml:space="preserve">) на синтез ДНК хондроцитов с помощью потоков </w:t>
      </w:r>
      <w:r w:rsidR="00CC11B2">
        <w:rPr>
          <w:rFonts w:ascii="Times New Roman" w:hAnsi="Times New Roman" w:cs="Times New Roman"/>
          <w:sz w:val="24"/>
          <w:szCs w:val="24"/>
        </w:rPr>
        <w:t>Na</w:t>
      </w:r>
      <w:r w:rsidR="00CC11B2" w:rsidRPr="00CC11B2">
        <w:rPr>
          <w:rFonts w:ascii="Times New Roman" w:hAnsi="Times New Roman" w:cs="Times New Roman"/>
          <w:sz w:val="24"/>
          <w:szCs w:val="24"/>
          <w:vertAlign w:val="superscript"/>
        </w:rPr>
        <w:t>+</w:t>
      </w:r>
      <w:r w:rsidR="00CC11B2">
        <w:rPr>
          <w:rFonts w:ascii="Times New Roman" w:hAnsi="Times New Roman" w:cs="Times New Roman"/>
          <w:sz w:val="24"/>
          <w:szCs w:val="24"/>
        </w:rPr>
        <w:t xml:space="preserve"> и Ca</w:t>
      </w:r>
      <w:r w:rsidR="00CC11B2" w:rsidRPr="00CC11B2">
        <w:rPr>
          <w:rFonts w:ascii="Times New Roman" w:hAnsi="Times New Roman" w:cs="Times New Roman"/>
          <w:sz w:val="24"/>
          <w:szCs w:val="24"/>
          <w:vertAlign w:val="superscript"/>
        </w:rPr>
        <w:t>2+</w:t>
      </w:r>
      <w:r w:rsidR="00CC11B2" w:rsidRPr="00CC11B2">
        <w:rPr>
          <w:rFonts w:ascii="Times New Roman" w:hAnsi="Times New Roman" w:cs="Times New Roman"/>
          <w:sz w:val="24"/>
          <w:szCs w:val="24"/>
        </w:rPr>
        <w:t xml:space="preserve"> [183].</w:t>
      </w:r>
      <w:r w:rsidR="00CC11B2">
        <w:rPr>
          <w:rFonts w:ascii="Times New Roman" w:hAnsi="Times New Roman" w:cs="Times New Roman"/>
          <w:sz w:val="24"/>
          <w:szCs w:val="24"/>
        </w:rPr>
        <w:t xml:space="preserve"> </w:t>
      </w:r>
      <w:r w:rsidR="00EC0B9C">
        <w:rPr>
          <w:rFonts w:ascii="Times New Roman" w:hAnsi="Times New Roman" w:cs="Times New Roman"/>
          <w:sz w:val="24"/>
          <w:szCs w:val="24"/>
        </w:rPr>
        <w:t>Избирательно емкостно-</w:t>
      </w:r>
      <w:r w:rsidR="00EC0B9C" w:rsidRPr="00EC0B9C">
        <w:rPr>
          <w:rFonts w:ascii="Times New Roman" w:hAnsi="Times New Roman" w:cs="Times New Roman"/>
          <w:sz w:val="24"/>
          <w:szCs w:val="24"/>
        </w:rPr>
        <w:t xml:space="preserve">связанные электрические сигналы могут усиливать экспрессию генов белков хрящевой матрицы (например, ACAN и коллагена типа II), в которых продолжительность, время отклика, амплитуда, рабочий цикл и частота могут влиять на производство матрикса [184–186]. </w:t>
      </w:r>
      <w:r w:rsidR="00E20759" w:rsidRPr="00E20759">
        <w:rPr>
          <w:rFonts w:ascii="Times New Roman" w:hAnsi="Times New Roman" w:cs="Times New Roman"/>
          <w:sz w:val="24"/>
          <w:szCs w:val="24"/>
        </w:rPr>
        <w:t xml:space="preserve">Даже </w:t>
      </w:r>
      <w:r w:rsidR="00E20759">
        <w:rPr>
          <w:rFonts w:ascii="Times New Roman" w:hAnsi="Times New Roman" w:cs="Times New Roman"/>
          <w:sz w:val="24"/>
          <w:szCs w:val="24"/>
        </w:rPr>
        <w:t>в присутствии интерлейкина (IL)-lβ</w:t>
      </w:r>
      <w:r w:rsidR="00E20759" w:rsidRPr="00E20759">
        <w:rPr>
          <w:rFonts w:ascii="Times New Roman" w:hAnsi="Times New Roman" w:cs="Times New Roman"/>
          <w:sz w:val="24"/>
          <w:szCs w:val="24"/>
        </w:rPr>
        <w:t xml:space="preserve"> определенный емкостно-индуцированный электрический сигнал может привести к значительному усилению регуляции белков хрящевого матрикса, в то же время значительно ослабляя усиление регуляции ММР в эксплантатах полноразмерного взрослого суставного хряща человека</w:t>
      </w:r>
      <w:r w:rsidR="00681EC2">
        <w:rPr>
          <w:rFonts w:ascii="Times New Roman" w:hAnsi="Times New Roman" w:cs="Times New Roman"/>
          <w:sz w:val="24"/>
          <w:szCs w:val="24"/>
        </w:rPr>
        <w:t>, поражённого артрозом</w:t>
      </w:r>
      <w:r w:rsidR="00E20759" w:rsidRPr="00E20759">
        <w:rPr>
          <w:rFonts w:ascii="Times New Roman" w:hAnsi="Times New Roman" w:cs="Times New Roman"/>
          <w:sz w:val="24"/>
          <w:szCs w:val="24"/>
        </w:rPr>
        <w:t xml:space="preserve"> [186].</w:t>
      </w:r>
    </w:p>
    <w:p w:rsidR="00D2737B" w:rsidRDefault="00681EC2"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81EC2">
        <w:rPr>
          <w:rFonts w:ascii="Times New Roman" w:hAnsi="Times New Roman" w:cs="Times New Roman"/>
          <w:sz w:val="24"/>
          <w:szCs w:val="24"/>
        </w:rPr>
        <w:t>Тем не менее, до сих пор неясно</w:t>
      </w:r>
      <w:r>
        <w:rPr>
          <w:rFonts w:ascii="Times New Roman" w:hAnsi="Times New Roman" w:cs="Times New Roman"/>
          <w:sz w:val="24"/>
          <w:szCs w:val="24"/>
        </w:rPr>
        <w:t>,</w:t>
      </w:r>
      <w:r w:rsidRPr="00681EC2">
        <w:rPr>
          <w:rFonts w:ascii="Times New Roman" w:hAnsi="Times New Roman" w:cs="Times New Roman"/>
          <w:sz w:val="24"/>
          <w:szCs w:val="24"/>
        </w:rPr>
        <w:t xml:space="preserve"> как электрические сигналы трансформируются и влияют н</w:t>
      </w:r>
      <w:r>
        <w:rPr>
          <w:rFonts w:ascii="Times New Roman" w:hAnsi="Times New Roman" w:cs="Times New Roman"/>
          <w:sz w:val="24"/>
          <w:szCs w:val="24"/>
        </w:rPr>
        <w:t>а поведение клеток</w:t>
      </w:r>
      <w:r w:rsidRPr="00681EC2">
        <w:rPr>
          <w:rFonts w:ascii="Times New Roman" w:hAnsi="Times New Roman" w:cs="Times New Roman"/>
          <w:sz w:val="24"/>
          <w:szCs w:val="24"/>
        </w:rPr>
        <w:t>.</w:t>
      </w:r>
      <w:r>
        <w:rPr>
          <w:rFonts w:ascii="Times New Roman" w:hAnsi="Times New Roman" w:cs="Times New Roman"/>
          <w:sz w:val="24"/>
          <w:szCs w:val="24"/>
        </w:rPr>
        <w:t xml:space="preserve"> </w:t>
      </w:r>
      <w:r w:rsidR="000826D1">
        <w:rPr>
          <w:rFonts w:ascii="Times New Roman" w:hAnsi="Times New Roman" w:cs="Times New Roman"/>
          <w:sz w:val="24"/>
          <w:szCs w:val="24"/>
        </w:rPr>
        <w:t>Существует несколько возможных путей:</w:t>
      </w:r>
    </w:p>
    <w:p w:rsidR="000826D1" w:rsidRDefault="000826D1"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Аденозиновые рецепторы</w:t>
      </w:r>
    </w:p>
    <w:p w:rsidR="000826D1" w:rsidRDefault="000826D1" w:rsidP="00D800A2">
      <w:pPr>
        <w:tabs>
          <w:tab w:val="left" w:pos="567"/>
        </w:tabs>
        <w:spacing w:after="0" w:line="240" w:lineRule="auto"/>
        <w:jc w:val="both"/>
        <w:rPr>
          <w:rFonts w:ascii="Times New Roman" w:hAnsi="Times New Roman" w:cs="Times New Roman"/>
          <w:sz w:val="24"/>
          <w:szCs w:val="24"/>
        </w:rPr>
      </w:pPr>
      <w:r w:rsidRPr="000826D1">
        <w:rPr>
          <w:rFonts w:ascii="Times New Roman" w:hAnsi="Times New Roman" w:cs="Times New Roman"/>
          <w:sz w:val="24"/>
          <w:szCs w:val="24"/>
        </w:rPr>
        <w:t xml:space="preserve">Доказательства показали, что </w:t>
      </w:r>
      <w:r>
        <w:rPr>
          <w:rFonts w:ascii="Times New Roman" w:hAnsi="Times New Roman" w:cs="Times New Roman"/>
          <w:sz w:val="24"/>
          <w:szCs w:val="24"/>
        </w:rPr>
        <w:t>аденозиновые рецепторы</w:t>
      </w:r>
      <w:r w:rsidRPr="000826D1">
        <w:rPr>
          <w:rFonts w:ascii="Times New Roman" w:hAnsi="Times New Roman" w:cs="Times New Roman"/>
          <w:sz w:val="24"/>
          <w:szCs w:val="24"/>
        </w:rPr>
        <w:t xml:space="preserve"> вовлечены в процесс электротрансдукции хряща [187].</w:t>
      </w:r>
      <w:r>
        <w:rPr>
          <w:rFonts w:ascii="Times New Roman" w:hAnsi="Times New Roman" w:cs="Times New Roman"/>
          <w:sz w:val="24"/>
          <w:szCs w:val="24"/>
        </w:rPr>
        <w:t xml:space="preserve"> </w:t>
      </w:r>
      <w:r w:rsidR="001B30A2">
        <w:rPr>
          <w:rFonts w:ascii="Times New Roman" w:hAnsi="Times New Roman" w:cs="Times New Roman"/>
          <w:sz w:val="24"/>
          <w:szCs w:val="24"/>
        </w:rPr>
        <w:t>Стимуляция рецепторов аденозина (</w:t>
      </w:r>
      <w:r w:rsidR="001B30A2" w:rsidRPr="001B30A2">
        <w:rPr>
          <w:rFonts w:ascii="Times New Roman" w:hAnsi="Times New Roman" w:cs="Times New Roman"/>
          <w:sz w:val="24"/>
          <w:szCs w:val="24"/>
        </w:rPr>
        <w:t>A2a с высок</w:t>
      </w:r>
      <w:r w:rsidR="001B30A2">
        <w:rPr>
          <w:rFonts w:ascii="Times New Roman" w:hAnsi="Times New Roman" w:cs="Times New Roman"/>
          <w:sz w:val="24"/>
          <w:szCs w:val="24"/>
        </w:rPr>
        <w:t xml:space="preserve">им сродством </w:t>
      </w:r>
      <w:r w:rsidR="001B30A2" w:rsidRPr="001B30A2">
        <w:rPr>
          <w:rFonts w:ascii="Times New Roman" w:hAnsi="Times New Roman" w:cs="Times New Roman"/>
          <w:sz w:val="24"/>
          <w:szCs w:val="24"/>
        </w:rPr>
        <w:t>и A2b с низк</w:t>
      </w:r>
      <w:r w:rsidR="001B30A2">
        <w:rPr>
          <w:rFonts w:ascii="Times New Roman" w:hAnsi="Times New Roman" w:cs="Times New Roman"/>
          <w:sz w:val="24"/>
          <w:szCs w:val="24"/>
        </w:rPr>
        <w:t>им сродством) приводила к повышению уровня аденозинмонофосфата (</w:t>
      </w:r>
      <w:r w:rsidR="001B30A2" w:rsidRPr="001B30A2">
        <w:rPr>
          <w:rFonts w:ascii="Times New Roman" w:hAnsi="Times New Roman" w:cs="Times New Roman"/>
          <w:sz w:val="24"/>
          <w:szCs w:val="24"/>
        </w:rPr>
        <w:t>АМФ), последующей активации противовоспалительных путей через протеинкиназу A (PKA) и обмен</w:t>
      </w:r>
      <w:r w:rsidR="001B30A2">
        <w:rPr>
          <w:rFonts w:ascii="Times New Roman" w:hAnsi="Times New Roman" w:cs="Times New Roman"/>
          <w:sz w:val="24"/>
          <w:szCs w:val="24"/>
        </w:rPr>
        <w:t>у</w:t>
      </w:r>
      <w:r w:rsidR="001B30A2" w:rsidRPr="001B30A2">
        <w:rPr>
          <w:rFonts w:ascii="Times New Roman" w:hAnsi="Times New Roman" w:cs="Times New Roman"/>
          <w:sz w:val="24"/>
          <w:szCs w:val="24"/>
        </w:rPr>
        <w:t xml:space="preserve"> активированного белка непосредственно с помощью циклического AM</w:t>
      </w:r>
      <w:r w:rsidR="001B30A2">
        <w:rPr>
          <w:rFonts w:ascii="Times New Roman" w:hAnsi="Times New Roman" w:cs="Times New Roman"/>
          <w:sz w:val="24"/>
          <w:szCs w:val="24"/>
        </w:rPr>
        <w:t>Ф</w:t>
      </w:r>
      <w:r w:rsidR="001B30A2" w:rsidRPr="001B30A2">
        <w:rPr>
          <w:rFonts w:ascii="Times New Roman" w:hAnsi="Times New Roman" w:cs="Times New Roman"/>
          <w:sz w:val="24"/>
          <w:szCs w:val="24"/>
        </w:rPr>
        <w:t xml:space="preserve"> (</w:t>
      </w:r>
      <w:r w:rsidR="001B30A2">
        <w:rPr>
          <w:rFonts w:ascii="Times New Roman" w:hAnsi="Times New Roman" w:cs="Times New Roman"/>
          <w:sz w:val="24"/>
          <w:szCs w:val="24"/>
        </w:rPr>
        <w:t>ЦАМФ</w:t>
      </w:r>
      <w:r w:rsidR="001B30A2" w:rsidRPr="001B30A2">
        <w:rPr>
          <w:rFonts w:ascii="Times New Roman" w:hAnsi="Times New Roman" w:cs="Times New Roman"/>
          <w:sz w:val="24"/>
          <w:szCs w:val="24"/>
        </w:rPr>
        <w:t>).</w:t>
      </w:r>
      <w:r w:rsidR="001B30A2">
        <w:rPr>
          <w:rFonts w:ascii="Times New Roman" w:hAnsi="Times New Roman" w:cs="Times New Roman"/>
          <w:sz w:val="24"/>
          <w:szCs w:val="24"/>
        </w:rPr>
        <w:t xml:space="preserve"> </w:t>
      </w:r>
      <w:r w:rsidR="001B30A2" w:rsidRPr="001B30A2">
        <w:rPr>
          <w:rFonts w:ascii="Times New Roman" w:hAnsi="Times New Roman" w:cs="Times New Roman"/>
          <w:sz w:val="24"/>
          <w:szCs w:val="24"/>
        </w:rPr>
        <w:t xml:space="preserve">Это, в свою очередь, приводит к подавлению NO и PGE2 и </w:t>
      </w:r>
      <w:r w:rsidR="001B30A2">
        <w:rPr>
          <w:rFonts w:ascii="Times New Roman" w:hAnsi="Times New Roman" w:cs="Times New Roman"/>
          <w:sz w:val="24"/>
          <w:szCs w:val="24"/>
        </w:rPr>
        <w:t xml:space="preserve">последующему </w:t>
      </w:r>
      <w:r w:rsidR="001B30A2" w:rsidRPr="001B30A2">
        <w:rPr>
          <w:rFonts w:ascii="Times New Roman" w:hAnsi="Times New Roman" w:cs="Times New Roman"/>
          <w:sz w:val="24"/>
          <w:szCs w:val="24"/>
        </w:rPr>
        <w:t>подавлению обратной связи п</w:t>
      </w:r>
      <w:r w:rsidR="001B30A2">
        <w:rPr>
          <w:rFonts w:ascii="Times New Roman" w:hAnsi="Times New Roman" w:cs="Times New Roman"/>
          <w:sz w:val="24"/>
          <w:szCs w:val="24"/>
        </w:rPr>
        <w:t>о фактору некроза опухоли (TNF)</w:t>
      </w:r>
      <w:r w:rsidR="001B30A2" w:rsidRPr="001B30A2">
        <w:rPr>
          <w:rFonts w:ascii="Times New Roman" w:hAnsi="Times New Roman" w:cs="Times New Roman"/>
          <w:sz w:val="24"/>
          <w:szCs w:val="24"/>
        </w:rPr>
        <w:t>-α и IL-lβ [188].</w:t>
      </w:r>
    </w:p>
    <w:p w:rsidR="001B30A2" w:rsidRDefault="001B30A2" w:rsidP="00D800A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Кальциевое сигнализирование</w:t>
      </w:r>
    </w:p>
    <w:p w:rsidR="001B30A2" w:rsidRDefault="00E621B9" w:rsidP="00E621B9">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Исследования показали, что ЭПЕС (60 кГц, 20 мВ/</w:t>
      </w:r>
      <w:r w:rsidRPr="00E621B9">
        <w:rPr>
          <w:rFonts w:ascii="Times New Roman" w:hAnsi="Times New Roman" w:cs="Times New Roman"/>
          <w:sz w:val="24"/>
          <w:szCs w:val="24"/>
        </w:rPr>
        <w:t>см) увеличивает экспрессию генов белка матрикса хряща и подавляет экспрессию гена MMP в суставных хондроцитах крупного рогатого скота.</w:t>
      </w:r>
      <w:r>
        <w:rPr>
          <w:rFonts w:ascii="Times New Roman" w:hAnsi="Times New Roman" w:cs="Times New Roman"/>
          <w:sz w:val="24"/>
          <w:szCs w:val="24"/>
        </w:rPr>
        <w:t xml:space="preserve"> Причина такого процесса - приток Ca</w:t>
      </w:r>
      <w:r w:rsidRPr="00E621B9">
        <w:rPr>
          <w:rFonts w:ascii="Times New Roman" w:hAnsi="Times New Roman" w:cs="Times New Roman"/>
          <w:sz w:val="24"/>
          <w:szCs w:val="24"/>
          <w:vertAlign w:val="superscript"/>
        </w:rPr>
        <w:t>2+</w:t>
      </w:r>
      <w:r w:rsidRPr="00E621B9">
        <w:rPr>
          <w:rFonts w:ascii="Times New Roman" w:hAnsi="Times New Roman" w:cs="Times New Roman"/>
          <w:sz w:val="24"/>
          <w:szCs w:val="24"/>
        </w:rPr>
        <w:t xml:space="preserve"> через потенциал-управляемые кальциевые каналы, а не из в</w:t>
      </w:r>
      <w:r>
        <w:rPr>
          <w:rFonts w:ascii="Times New Roman" w:hAnsi="Times New Roman" w:cs="Times New Roman"/>
          <w:sz w:val="24"/>
          <w:szCs w:val="24"/>
        </w:rPr>
        <w:t>нутриклеточных репозиториев Ca</w:t>
      </w:r>
      <w:r w:rsidRPr="00E621B9">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9A3C8D">
        <w:rPr>
          <w:rFonts w:ascii="Times New Roman" w:hAnsi="Times New Roman" w:cs="Times New Roman"/>
          <w:sz w:val="24"/>
          <w:szCs w:val="24"/>
        </w:rPr>
        <w:t>Этот процесс влияет на кальмодулин, кальциневрин и ядерный фактор</w:t>
      </w:r>
      <w:r w:rsidR="009A3C8D" w:rsidRPr="009A3C8D">
        <w:rPr>
          <w:rFonts w:ascii="Times New Roman" w:hAnsi="Times New Roman" w:cs="Times New Roman"/>
          <w:sz w:val="24"/>
          <w:szCs w:val="24"/>
        </w:rPr>
        <w:t xml:space="preserve"> активированных T-клеток (NF-AT), а не </w:t>
      </w:r>
      <w:r w:rsidR="009A3C8D">
        <w:rPr>
          <w:rFonts w:ascii="Times New Roman" w:hAnsi="Times New Roman" w:cs="Times New Roman"/>
          <w:sz w:val="24"/>
          <w:szCs w:val="24"/>
        </w:rPr>
        <w:t>на</w:t>
      </w:r>
      <w:r w:rsidR="009A3C8D" w:rsidRPr="009A3C8D">
        <w:rPr>
          <w:rFonts w:ascii="Times New Roman" w:hAnsi="Times New Roman" w:cs="Times New Roman"/>
          <w:sz w:val="24"/>
          <w:szCs w:val="24"/>
        </w:rPr>
        <w:t xml:space="preserve"> фосфолипаз</w:t>
      </w:r>
      <w:r w:rsidR="009A3C8D">
        <w:rPr>
          <w:rFonts w:ascii="Times New Roman" w:hAnsi="Times New Roman" w:cs="Times New Roman"/>
          <w:sz w:val="24"/>
          <w:szCs w:val="24"/>
        </w:rPr>
        <w:t>у</w:t>
      </w:r>
      <w:r w:rsidR="009A3C8D" w:rsidRPr="009A3C8D">
        <w:rPr>
          <w:rFonts w:ascii="Times New Roman" w:hAnsi="Times New Roman" w:cs="Times New Roman"/>
          <w:sz w:val="24"/>
          <w:szCs w:val="24"/>
        </w:rPr>
        <w:t xml:space="preserve"> C и Инозитолтрифосфат</w:t>
      </w:r>
      <w:r w:rsidR="009A3C8D">
        <w:rPr>
          <w:rFonts w:ascii="Times New Roman" w:hAnsi="Times New Roman" w:cs="Times New Roman"/>
          <w:sz w:val="24"/>
          <w:szCs w:val="24"/>
        </w:rPr>
        <w:t>-3</w:t>
      </w:r>
      <w:r w:rsidR="009A3C8D" w:rsidRPr="009A3C8D">
        <w:rPr>
          <w:rFonts w:ascii="Times New Roman" w:hAnsi="Times New Roman" w:cs="Times New Roman"/>
          <w:sz w:val="24"/>
          <w:szCs w:val="24"/>
        </w:rPr>
        <w:t xml:space="preserve"> [189].</w:t>
      </w:r>
      <w:r w:rsidR="009A3C8D">
        <w:rPr>
          <w:rFonts w:ascii="Times New Roman" w:hAnsi="Times New Roman" w:cs="Times New Roman"/>
          <w:sz w:val="24"/>
          <w:szCs w:val="24"/>
        </w:rPr>
        <w:t xml:space="preserve"> </w:t>
      </w:r>
      <w:r w:rsidR="009A3C8D" w:rsidRPr="009A3C8D">
        <w:rPr>
          <w:rFonts w:ascii="Times New Roman" w:hAnsi="Times New Roman" w:cs="Times New Roman"/>
          <w:sz w:val="24"/>
          <w:szCs w:val="24"/>
        </w:rPr>
        <w:t xml:space="preserve">Путь трансдукции импульсного </w:t>
      </w:r>
      <w:r w:rsidR="009A3C8D">
        <w:rPr>
          <w:rFonts w:ascii="Times New Roman" w:hAnsi="Times New Roman" w:cs="Times New Roman"/>
          <w:sz w:val="24"/>
          <w:szCs w:val="24"/>
        </w:rPr>
        <w:t xml:space="preserve">ЭПЕС </w:t>
      </w:r>
      <w:r w:rsidR="009A3C8D" w:rsidRPr="009A3C8D">
        <w:rPr>
          <w:rFonts w:ascii="Times New Roman" w:hAnsi="Times New Roman" w:cs="Times New Roman"/>
          <w:sz w:val="24"/>
          <w:szCs w:val="24"/>
        </w:rPr>
        <w:t xml:space="preserve">стимулирует пролиферацию хондроцитов человека, которая включает кальций, кальмодулин, </w:t>
      </w:r>
      <w:r w:rsidR="009A3C8D">
        <w:rPr>
          <w:rFonts w:ascii="Times New Roman" w:hAnsi="Times New Roman" w:cs="Times New Roman"/>
          <w:sz w:val="24"/>
          <w:szCs w:val="24"/>
        </w:rPr>
        <w:t>ц</w:t>
      </w:r>
      <w:r w:rsidR="009A3C8D" w:rsidRPr="009A3C8D">
        <w:rPr>
          <w:rFonts w:ascii="Times New Roman" w:hAnsi="Times New Roman" w:cs="Times New Roman"/>
          <w:sz w:val="24"/>
          <w:szCs w:val="24"/>
        </w:rPr>
        <w:t xml:space="preserve">иклический гуанозинмонофосфат </w:t>
      </w:r>
      <w:r w:rsidR="009A3C8D">
        <w:rPr>
          <w:rFonts w:ascii="Times New Roman" w:hAnsi="Times New Roman" w:cs="Times New Roman"/>
          <w:sz w:val="24"/>
          <w:szCs w:val="24"/>
        </w:rPr>
        <w:t>(</w:t>
      </w:r>
      <w:r w:rsidR="009A3C8D" w:rsidRPr="009A3C8D">
        <w:rPr>
          <w:rFonts w:ascii="Times New Roman" w:hAnsi="Times New Roman" w:cs="Times New Roman"/>
          <w:sz w:val="24"/>
          <w:szCs w:val="24"/>
        </w:rPr>
        <w:t>цГМФ</w:t>
      </w:r>
      <w:r w:rsidR="009A3C8D">
        <w:rPr>
          <w:rFonts w:ascii="Times New Roman" w:hAnsi="Times New Roman" w:cs="Times New Roman"/>
          <w:sz w:val="24"/>
          <w:szCs w:val="24"/>
        </w:rPr>
        <w:t>)</w:t>
      </w:r>
      <w:r w:rsidR="009A3C8D" w:rsidRPr="009A3C8D">
        <w:rPr>
          <w:rFonts w:ascii="Times New Roman" w:hAnsi="Times New Roman" w:cs="Times New Roman"/>
          <w:sz w:val="24"/>
          <w:szCs w:val="24"/>
        </w:rPr>
        <w:t xml:space="preserve"> и синтазу оксида азота [190].</w:t>
      </w:r>
    </w:p>
    <w:p w:rsidR="009A3C8D" w:rsidRPr="009A3C8D" w:rsidRDefault="009A3C8D" w:rsidP="00E621B9">
      <w:pPr>
        <w:tabs>
          <w:tab w:val="left" w:pos="567"/>
        </w:tabs>
        <w:spacing w:after="0" w:line="240" w:lineRule="auto"/>
        <w:jc w:val="both"/>
        <w:rPr>
          <w:rFonts w:ascii="Times New Roman" w:hAnsi="Times New Roman" w:cs="Times New Roman"/>
          <w:b/>
          <w:sz w:val="24"/>
          <w:szCs w:val="24"/>
        </w:rPr>
      </w:pPr>
    </w:p>
    <w:p w:rsidR="009A3C8D" w:rsidRPr="009A3C8D" w:rsidRDefault="009A3C8D" w:rsidP="00E621B9">
      <w:pPr>
        <w:tabs>
          <w:tab w:val="left" w:pos="567"/>
        </w:tabs>
        <w:spacing w:after="0" w:line="240" w:lineRule="auto"/>
        <w:jc w:val="both"/>
        <w:rPr>
          <w:rFonts w:ascii="Times New Roman" w:hAnsi="Times New Roman" w:cs="Times New Roman"/>
          <w:b/>
          <w:sz w:val="24"/>
          <w:szCs w:val="24"/>
        </w:rPr>
      </w:pPr>
      <w:r w:rsidRPr="009A3C8D">
        <w:rPr>
          <w:rFonts w:ascii="Times New Roman" w:hAnsi="Times New Roman" w:cs="Times New Roman"/>
          <w:b/>
          <w:sz w:val="24"/>
          <w:szCs w:val="24"/>
        </w:rPr>
        <w:t>3.3 Магнитная стимуляция</w:t>
      </w:r>
    </w:p>
    <w:p w:rsidR="009A3C8D" w:rsidRDefault="009A3C8D" w:rsidP="00E621B9">
      <w:pPr>
        <w:tabs>
          <w:tab w:val="left" w:pos="567"/>
        </w:tabs>
        <w:spacing w:after="0" w:line="240" w:lineRule="auto"/>
        <w:jc w:val="both"/>
        <w:rPr>
          <w:rFonts w:ascii="Times New Roman" w:hAnsi="Times New Roman" w:cs="Times New Roman"/>
          <w:sz w:val="24"/>
          <w:szCs w:val="24"/>
        </w:rPr>
      </w:pPr>
    </w:p>
    <w:p w:rsidR="009A3C8D" w:rsidRDefault="009A3C8D" w:rsidP="004C0B8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F21E3" w:rsidRPr="002F21E3">
        <w:rPr>
          <w:rFonts w:ascii="Times New Roman" w:hAnsi="Times New Roman" w:cs="Times New Roman"/>
          <w:sz w:val="24"/>
          <w:szCs w:val="24"/>
        </w:rPr>
        <w:t xml:space="preserve">Существует два режима магнитной стимуляции: (1) статические магнитные поля (СМП), которые генерируются из свойств материала постоянного магнита; и (2) </w:t>
      </w:r>
      <w:r w:rsidR="002F21E3">
        <w:rPr>
          <w:rFonts w:ascii="Times New Roman" w:hAnsi="Times New Roman" w:cs="Times New Roman"/>
          <w:sz w:val="24"/>
          <w:szCs w:val="24"/>
        </w:rPr>
        <w:t>импульсные электромагнитные поля (ИЭМП)</w:t>
      </w:r>
      <w:r w:rsidR="002F21E3" w:rsidRPr="002F21E3">
        <w:rPr>
          <w:rFonts w:ascii="Times New Roman" w:hAnsi="Times New Roman" w:cs="Times New Roman"/>
          <w:sz w:val="24"/>
          <w:szCs w:val="24"/>
        </w:rPr>
        <w:t>.</w:t>
      </w:r>
      <w:r w:rsidR="002F21E3">
        <w:rPr>
          <w:rFonts w:ascii="Times New Roman" w:hAnsi="Times New Roman" w:cs="Times New Roman"/>
          <w:sz w:val="24"/>
          <w:szCs w:val="24"/>
        </w:rPr>
        <w:t xml:space="preserve"> </w:t>
      </w:r>
      <w:r w:rsidR="004C0B80" w:rsidRPr="004C0B80">
        <w:rPr>
          <w:rFonts w:ascii="Times New Roman" w:hAnsi="Times New Roman" w:cs="Times New Roman"/>
          <w:sz w:val="24"/>
          <w:szCs w:val="24"/>
        </w:rPr>
        <w:t xml:space="preserve">Хорошо известно, что клеточные реакции на магнитную стимуляцию зависят от интенсивности, частоты, типа поля (статического или колебательного), формы волны (синусоидальная, квадратная и т. </w:t>
      </w:r>
      <w:r w:rsidR="004C0B80">
        <w:rPr>
          <w:rFonts w:ascii="Times New Roman" w:hAnsi="Times New Roman" w:cs="Times New Roman"/>
          <w:sz w:val="24"/>
          <w:szCs w:val="24"/>
        </w:rPr>
        <w:t>д</w:t>
      </w:r>
      <w:r w:rsidR="004C0B80" w:rsidRPr="004C0B80">
        <w:rPr>
          <w:rFonts w:ascii="Times New Roman" w:hAnsi="Times New Roman" w:cs="Times New Roman"/>
          <w:sz w:val="24"/>
          <w:szCs w:val="24"/>
        </w:rPr>
        <w:t xml:space="preserve">.), </w:t>
      </w:r>
      <w:r w:rsidR="004C0B80">
        <w:rPr>
          <w:rFonts w:ascii="Times New Roman" w:hAnsi="Times New Roman" w:cs="Times New Roman"/>
          <w:sz w:val="24"/>
          <w:szCs w:val="24"/>
        </w:rPr>
        <w:t>с</w:t>
      </w:r>
      <w:r w:rsidR="004C0B80" w:rsidRPr="004C0B80">
        <w:rPr>
          <w:rFonts w:ascii="Times New Roman" w:hAnsi="Times New Roman" w:cs="Times New Roman"/>
          <w:sz w:val="24"/>
          <w:szCs w:val="24"/>
        </w:rPr>
        <w:t>татуса клетки (</w:t>
      </w:r>
      <w:r w:rsidR="004C0B80">
        <w:rPr>
          <w:rFonts w:ascii="Times New Roman" w:hAnsi="Times New Roman" w:cs="Times New Roman"/>
          <w:sz w:val="24"/>
          <w:szCs w:val="24"/>
        </w:rPr>
        <w:t>является она прекурсором или</w:t>
      </w:r>
      <w:r w:rsidR="004C0B80" w:rsidRPr="004C0B80">
        <w:rPr>
          <w:rFonts w:ascii="Times New Roman" w:hAnsi="Times New Roman" w:cs="Times New Roman"/>
          <w:sz w:val="24"/>
          <w:szCs w:val="24"/>
        </w:rPr>
        <w:t xml:space="preserve"> дифференцированн</w:t>
      </w:r>
      <w:r w:rsidR="004C0B80">
        <w:rPr>
          <w:rFonts w:ascii="Times New Roman" w:hAnsi="Times New Roman" w:cs="Times New Roman"/>
          <w:sz w:val="24"/>
          <w:szCs w:val="24"/>
        </w:rPr>
        <w:t>ой</w:t>
      </w:r>
      <w:r w:rsidR="004C0B80" w:rsidRPr="004C0B80">
        <w:rPr>
          <w:rFonts w:ascii="Times New Roman" w:hAnsi="Times New Roman" w:cs="Times New Roman"/>
          <w:sz w:val="24"/>
          <w:szCs w:val="24"/>
        </w:rPr>
        <w:t xml:space="preserve">) и типа </w:t>
      </w:r>
      <w:r w:rsidR="004C0B80">
        <w:rPr>
          <w:rFonts w:ascii="Times New Roman" w:hAnsi="Times New Roman" w:cs="Times New Roman"/>
          <w:sz w:val="24"/>
          <w:szCs w:val="24"/>
        </w:rPr>
        <w:t>воздействия на клетку [</w:t>
      </w:r>
      <w:r w:rsidR="004C0B80" w:rsidRPr="004C0B80">
        <w:rPr>
          <w:rFonts w:ascii="Times New Roman" w:hAnsi="Times New Roman" w:cs="Times New Roman"/>
          <w:sz w:val="24"/>
          <w:szCs w:val="24"/>
        </w:rPr>
        <w:t>191, 192].</w:t>
      </w:r>
      <w:r w:rsidR="004C0B80">
        <w:rPr>
          <w:rFonts w:ascii="Times New Roman" w:hAnsi="Times New Roman" w:cs="Times New Roman"/>
          <w:sz w:val="24"/>
          <w:szCs w:val="24"/>
        </w:rPr>
        <w:t xml:space="preserve"> </w:t>
      </w:r>
      <w:r w:rsidR="004C0B80" w:rsidRPr="004C0B80">
        <w:rPr>
          <w:rFonts w:ascii="Times New Roman" w:hAnsi="Times New Roman" w:cs="Times New Roman"/>
          <w:sz w:val="24"/>
          <w:szCs w:val="24"/>
        </w:rPr>
        <w:t xml:space="preserve">В культурах хондроцитов человека in vitro </w:t>
      </w:r>
      <w:r w:rsidR="004C0B80">
        <w:rPr>
          <w:rFonts w:ascii="Times New Roman" w:hAnsi="Times New Roman" w:cs="Times New Roman"/>
          <w:sz w:val="24"/>
          <w:szCs w:val="24"/>
        </w:rPr>
        <w:t xml:space="preserve">СМП величиной </w:t>
      </w:r>
      <w:r w:rsidR="004C0B80" w:rsidRPr="004C0B80">
        <w:rPr>
          <w:rFonts w:ascii="Times New Roman" w:hAnsi="Times New Roman" w:cs="Times New Roman"/>
          <w:sz w:val="24"/>
          <w:szCs w:val="24"/>
        </w:rPr>
        <w:t>0,6 Т</w:t>
      </w:r>
      <w:r w:rsidR="0094086E">
        <w:rPr>
          <w:rFonts w:ascii="Times New Roman" w:hAnsi="Times New Roman" w:cs="Times New Roman"/>
          <w:sz w:val="24"/>
          <w:szCs w:val="24"/>
        </w:rPr>
        <w:t>л</w:t>
      </w:r>
      <w:r w:rsidR="004C0B80" w:rsidRPr="004C0B80">
        <w:rPr>
          <w:rFonts w:ascii="Times New Roman" w:hAnsi="Times New Roman" w:cs="Times New Roman"/>
          <w:sz w:val="24"/>
          <w:szCs w:val="24"/>
        </w:rPr>
        <w:t xml:space="preserve"> значительно увеличивают пролиферацию и жизнеспособность хондроцитов [193].</w:t>
      </w:r>
      <w:r w:rsidR="004C0B80">
        <w:rPr>
          <w:rFonts w:ascii="Times New Roman" w:hAnsi="Times New Roman" w:cs="Times New Roman"/>
          <w:sz w:val="24"/>
          <w:szCs w:val="24"/>
        </w:rPr>
        <w:t xml:space="preserve"> </w:t>
      </w:r>
      <w:r w:rsidR="004D10C5" w:rsidRPr="004D10C5">
        <w:rPr>
          <w:rFonts w:ascii="Times New Roman" w:hAnsi="Times New Roman" w:cs="Times New Roman"/>
          <w:sz w:val="24"/>
          <w:szCs w:val="24"/>
        </w:rPr>
        <w:t>Кроме того, сообщалось, что СМП величиной 0,4 Т</w:t>
      </w:r>
      <w:r w:rsidR="0094086E">
        <w:rPr>
          <w:rFonts w:ascii="Times New Roman" w:hAnsi="Times New Roman" w:cs="Times New Roman"/>
          <w:sz w:val="24"/>
          <w:szCs w:val="24"/>
        </w:rPr>
        <w:t>л</w:t>
      </w:r>
      <w:r w:rsidR="004D10C5" w:rsidRPr="004D10C5">
        <w:rPr>
          <w:rFonts w:ascii="Times New Roman" w:hAnsi="Times New Roman" w:cs="Times New Roman"/>
          <w:sz w:val="24"/>
          <w:szCs w:val="24"/>
        </w:rPr>
        <w:t xml:space="preserve"> способствуют синтезу </w:t>
      </w:r>
      <w:r w:rsidR="004D10C5">
        <w:rPr>
          <w:rFonts w:ascii="Times New Roman" w:hAnsi="Times New Roman" w:cs="Times New Roman"/>
          <w:sz w:val="24"/>
          <w:szCs w:val="24"/>
        </w:rPr>
        <w:t>протеогликана</w:t>
      </w:r>
      <w:r w:rsidR="004D10C5" w:rsidRPr="004D10C5">
        <w:rPr>
          <w:rFonts w:ascii="Times New Roman" w:hAnsi="Times New Roman" w:cs="Times New Roman"/>
          <w:sz w:val="24"/>
          <w:szCs w:val="24"/>
        </w:rPr>
        <w:t xml:space="preserve"> первичных хондроцитов быка и человека и усиливают хондрогенную дифференцировку </w:t>
      </w:r>
      <w:r w:rsidR="004D10C5">
        <w:rPr>
          <w:rFonts w:ascii="Times New Roman" w:hAnsi="Times New Roman" w:cs="Times New Roman"/>
          <w:sz w:val="24"/>
          <w:szCs w:val="24"/>
        </w:rPr>
        <w:t xml:space="preserve">МСКЧ. </w:t>
      </w:r>
      <w:r w:rsidR="00A72766" w:rsidRPr="00A72766">
        <w:rPr>
          <w:rFonts w:ascii="Times New Roman" w:hAnsi="Times New Roman" w:cs="Times New Roman"/>
          <w:sz w:val="24"/>
          <w:szCs w:val="24"/>
        </w:rPr>
        <w:t xml:space="preserve">Дифференцировка была синергически увеличена в присутствии TGF-β3 [194]. Однако было проведено относительно мало исследований влияния </w:t>
      </w:r>
      <w:r w:rsidR="00A72766">
        <w:rPr>
          <w:rFonts w:ascii="Times New Roman" w:hAnsi="Times New Roman" w:cs="Times New Roman"/>
          <w:sz w:val="24"/>
          <w:szCs w:val="24"/>
        </w:rPr>
        <w:t>СМП</w:t>
      </w:r>
      <w:r w:rsidR="00A72766" w:rsidRPr="00A72766">
        <w:rPr>
          <w:rFonts w:ascii="Times New Roman" w:hAnsi="Times New Roman" w:cs="Times New Roman"/>
          <w:sz w:val="24"/>
          <w:szCs w:val="24"/>
        </w:rPr>
        <w:t xml:space="preserve"> на хондроциты по сравнению с использованием </w:t>
      </w:r>
      <w:r w:rsidR="00A72766">
        <w:rPr>
          <w:rFonts w:ascii="Times New Roman" w:hAnsi="Times New Roman" w:cs="Times New Roman"/>
          <w:sz w:val="24"/>
          <w:szCs w:val="24"/>
        </w:rPr>
        <w:t>ИЭМП</w:t>
      </w:r>
      <w:r w:rsidR="00A72766" w:rsidRPr="00A72766">
        <w:rPr>
          <w:rFonts w:ascii="Times New Roman" w:hAnsi="Times New Roman" w:cs="Times New Roman"/>
          <w:sz w:val="24"/>
          <w:szCs w:val="24"/>
        </w:rPr>
        <w:t>.</w:t>
      </w:r>
      <w:r w:rsidR="00A72766">
        <w:rPr>
          <w:rFonts w:ascii="Times New Roman" w:hAnsi="Times New Roman" w:cs="Times New Roman"/>
          <w:sz w:val="24"/>
          <w:szCs w:val="24"/>
        </w:rPr>
        <w:t xml:space="preserve"> ИЭМП</w:t>
      </w:r>
      <w:r w:rsidR="00A72766" w:rsidRPr="00A72766">
        <w:rPr>
          <w:rFonts w:ascii="Times New Roman" w:hAnsi="Times New Roman" w:cs="Times New Roman"/>
          <w:sz w:val="24"/>
          <w:szCs w:val="24"/>
        </w:rPr>
        <w:t xml:space="preserve"> были клинически исследованы у пациентов с </w:t>
      </w:r>
      <w:r w:rsidR="00A72766">
        <w:rPr>
          <w:rFonts w:ascii="Times New Roman" w:hAnsi="Times New Roman" w:cs="Times New Roman"/>
          <w:sz w:val="24"/>
          <w:szCs w:val="24"/>
        </w:rPr>
        <w:t>артрозом,</w:t>
      </w:r>
      <w:r w:rsidR="00A72766" w:rsidRPr="00A72766">
        <w:rPr>
          <w:rFonts w:ascii="Times New Roman" w:hAnsi="Times New Roman" w:cs="Times New Roman"/>
          <w:sz w:val="24"/>
          <w:szCs w:val="24"/>
        </w:rPr>
        <w:t xml:space="preserve"> </w:t>
      </w:r>
      <w:r w:rsidR="00A72766">
        <w:rPr>
          <w:rFonts w:ascii="Times New Roman" w:hAnsi="Times New Roman" w:cs="Times New Roman"/>
          <w:sz w:val="24"/>
          <w:szCs w:val="24"/>
        </w:rPr>
        <w:t xml:space="preserve">результаты были обнадёживающими </w:t>
      </w:r>
      <w:r w:rsidR="00A72766" w:rsidRPr="00A72766">
        <w:rPr>
          <w:rFonts w:ascii="Times New Roman" w:hAnsi="Times New Roman" w:cs="Times New Roman"/>
          <w:sz w:val="24"/>
          <w:szCs w:val="24"/>
        </w:rPr>
        <w:t>[195, 196].</w:t>
      </w:r>
      <w:r w:rsidR="00A72766">
        <w:rPr>
          <w:rFonts w:ascii="Times New Roman" w:hAnsi="Times New Roman" w:cs="Times New Roman"/>
          <w:sz w:val="24"/>
          <w:szCs w:val="24"/>
        </w:rPr>
        <w:t xml:space="preserve"> </w:t>
      </w:r>
      <w:r w:rsidR="00A72766" w:rsidRPr="00A72766">
        <w:rPr>
          <w:rFonts w:ascii="Times New Roman" w:hAnsi="Times New Roman" w:cs="Times New Roman"/>
          <w:sz w:val="24"/>
          <w:szCs w:val="24"/>
        </w:rPr>
        <w:t xml:space="preserve">В исследованиях in vitro было обнаружено, что </w:t>
      </w:r>
      <w:r w:rsidR="00A72766">
        <w:rPr>
          <w:rFonts w:ascii="Times New Roman" w:hAnsi="Times New Roman" w:cs="Times New Roman"/>
          <w:sz w:val="24"/>
          <w:szCs w:val="24"/>
        </w:rPr>
        <w:t>ИЭМП</w:t>
      </w:r>
      <w:r w:rsidR="00A72766" w:rsidRPr="00A72766">
        <w:rPr>
          <w:rFonts w:ascii="Times New Roman" w:hAnsi="Times New Roman" w:cs="Times New Roman"/>
          <w:sz w:val="24"/>
          <w:szCs w:val="24"/>
        </w:rPr>
        <w:t xml:space="preserve"> вызывают ряд физиологических эффектов как в монослойных культурах хондроцитов, так и в моделях эксплантатов тканей.</w:t>
      </w:r>
      <w:r w:rsidR="00A72766">
        <w:rPr>
          <w:rFonts w:ascii="Times New Roman" w:hAnsi="Times New Roman" w:cs="Times New Roman"/>
          <w:sz w:val="24"/>
          <w:szCs w:val="24"/>
        </w:rPr>
        <w:t xml:space="preserve"> </w:t>
      </w:r>
      <w:r w:rsidR="00C64132">
        <w:rPr>
          <w:rFonts w:ascii="Times New Roman" w:hAnsi="Times New Roman" w:cs="Times New Roman"/>
          <w:sz w:val="24"/>
          <w:szCs w:val="24"/>
        </w:rPr>
        <w:t>Преимущества</w:t>
      </w:r>
      <w:r w:rsidR="00A72766" w:rsidRPr="00A72766">
        <w:rPr>
          <w:rFonts w:ascii="Times New Roman" w:hAnsi="Times New Roman" w:cs="Times New Roman"/>
          <w:sz w:val="24"/>
          <w:szCs w:val="24"/>
        </w:rPr>
        <w:t xml:space="preserve"> включают усиление пролиферации [197–199], анаболическую активность, синтез </w:t>
      </w:r>
      <w:r w:rsidR="00C64132">
        <w:rPr>
          <w:rFonts w:ascii="Times New Roman" w:hAnsi="Times New Roman" w:cs="Times New Roman"/>
          <w:sz w:val="24"/>
          <w:szCs w:val="24"/>
        </w:rPr>
        <w:t>протеогликана</w:t>
      </w:r>
      <w:r w:rsidR="00A72766" w:rsidRPr="00A72766">
        <w:rPr>
          <w:rFonts w:ascii="Times New Roman" w:hAnsi="Times New Roman" w:cs="Times New Roman"/>
          <w:sz w:val="24"/>
          <w:szCs w:val="24"/>
        </w:rPr>
        <w:t xml:space="preserve"> [200–203] и противовоспалительные реакции [187, 204].</w:t>
      </w:r>
      <w:r w:rsidR="00C64132">
        <w:rPr>
          <w:rFonts w:ascii="Times New Roman" w:hAnsi="Times New Roman" w:cs="Times New Roman"/>
          <w:sz w:val="24"/>
          <w:szCs w:val="24"/>
        </w:rPr>
        <w:t xml:space="preserve"> </w:t>
      </w:r>
      <w:r w:rsidR="00C64132" w:rsidRPr="00C64132">
        <w:rPr>
          <w:rFonts w:ascii="Times New Roman" w:hAnsi="Times New Roman" w:cs="Times New Roman"/>
          <w:sz w:val="24"/>
          <w:szCs w:val="24"/>
        </w:rPr>
        <w:t xml:space="preserve">После хирургической имплантации </w:t>
      </w:r>
      <w:r w:rsidR="00C64132">
        <w:rPr>
          <w:rFonts w:ascii="Times New Roman" w:hAnsi="Times New Roman" w:cs="Times New Roman"/>
          <w:sz w:val="24"/>
          <w:szCs w:val="24"/>
        </w:rPr>
        <w:t xml:space="preserve">новообразованного </w:t>
      </w:r>
      <w:r w:rsidR="00C64132" w:rsidRPr="00C64132">
        <w:rPr>
          <w:rFonts w:ascii="Times New Roman" w:hAnsi="Times New Roman" w:cs="Times New Roman"/>
          <w:sz w:val="24"/>
          <w:szCs w:val="24"/>
        </w:rPr>
        <w:t xml:space="preserve">хряща in vivo </w:t>
      </w:r>
      <w:r w:rsidR="00C64132">
        <w:rPr>
          <w:rFonts w:ascii="Times New Roman" w:hAnsi="Times New Roman" w:cs="Times New Roman"/>
          <w:sz w:val="24"/>
          <w:szCs w:val="24"/>
        </w:rPr>
        <w:t>ИЭМП</w:t>
      </w:r>
      <w:r w:rsidR="00C64132" w:rsidRPr="00C64132">
        <w:rPr>
          <w:rFonts w:ascii="Times New Roman" w:hAnsi="Times New Roman" w:cs="Times New Roman"/>
          <w:sz w:val="24"/>
          <w:szCs w:val="24"/>
        </w:rPr>
        <w:t xml:space="preserve"> предотвращают катаболические эффекты воспаления за счет активации рецепторов A2A.</w:t>
      </w:r>
      <w:r w:rsidR="00C64132">
        <w:rPr>
          <w:rFonts w:ascii="Times New Roman" w:hAnsi="Times New Roman" w:cs="Times New Roman"/>
          <w:sz w:val="24"/>
          <w:szCs w:val="24"/>
        </w:rPr>
        <w:t xml:space="preserve"> </w:t>
      </w:r>
      <w:r w:rsidR="00752796" w:rsidRPr="00752796">
        <w:rPr>
          <w:rFonts w:ascii="Times New Roman" w:hAnsi="Times New Roman" w:cs="Times New Roman"/>
          <w:sz w:val="24"/>
          <w:szCs w:val="24"/>
        </w:rPr>
        <w:t xml:space="preserve">Сообщалось, что комбинация </w:t>
      </w:r>
      <w:r w:rsidR="00752796">
        <w:rPr>
          <w:rFonts w:ascii="Times New Roman" w:hAnsi="Times New Roman" w:cs="Times New Roman"/>
          <w:sz w:val="24"/>
          <w:szCs w:val="24"/>
        </w:rPr>
        <w:t>ИЭМП</w:t>
      </w:r>
      <w:r w:rsidR="00752796" w:rsidRPr="00752796">
        <w:rPr>
          <w:rFonts w:ascii="Times New Roman" w:hAnsi="Times New Roman" w:cs="Times New Roman"/>
          <w:sz w:val="24"/>
          <w:szCs w:val="24"/>
        </w:rPr>
        <w:t xml:space="preserve"> и инсулиноподобны</w:t>
      </w:r>
      <w:r w:rsidR="00752796">
        <w:rPr>
          <w:rFonts w:ascii="Times New Roman" w:hAnsi="Times New Roman" w:cs="Times New Roman"/>
          <w:sz w:val="24"/>
          <w:szCs w:val="24"/>
        </w:rPr>
        <w:t>х</w:t>
      </w:r>
      <w:r w:rsidR="00752796" w:rsidRPr="00752796">
        <w:rPr>
          <w:rFonts w:ascii="Times New Roman" w:hAnsi="Times New Roman" w:cs="Times New Roman"/>
          <w:sz w:val="24"/>
          <w:szCs w:val="24"/>
        </w:rPr>
        <w:t xml:space="preserve"> фактор</w:t>
      </w:r>
      <w:r w:rsidR="00752796">
        <w:rPr>
          <w:rFonts w:ascii="Times New Roman" w:hAnsi="Times New Roman" w:cs="Times New Roman"/>
          <w:sz w:val="24"/>
          <w:szCs w:val="24"/>
        </w:rPr>
        <w:t>ов</w:t>
      </w:r>
      <w:r w:rsidR="00752796" w:rsidRPr="00752796">
        <w:rPr>
          <w:rFonts w:ascii="Times New Roman" w:hAnsi="Times New Roman" w:cs="Times New Roman"/>
          <w:sz w:val="24"/>
          <w:szCs w:val="24"/>
        </w:rPr>
        <w:t xml:space="preserve"> роста </w:t>
      </w:r>
      <w:r w:rsidR="00752796">
        <w:rPr>
          <w:rFonts w:ascii="Times New Roman" w:hAnsi="Times New Roman" w:cs="Times New Roman"/>
          <w:sz w:val="24"/>
          <w:szCs w:val="24"/>
        </w:rPr>
        <w:t>IGF</w:t>
      </w:r>
      <w:r w:rsidR="00752796" w:rsidRPr="00752796">
        <w:rPr>
          <w:rFonts w:ascii="Times New Roman" w:hAnsi="Times New Roman" w:cs="Times New Roman"/>
          <w:sz w:val="24"/>
          <w:szCs w:val="24"/>
        </w:rPr>
        <w:t xml:space="preserve"> in</w:t>
      </w:r>
      <w:r w:rsidR="00752796">
        <w:rPr>
          <w:rFonts w:ascii="Times New Roman" w:hAnsi="Times New Roman" w:cs="Times New Roman"/>
          <w:sz w:val="24"/>
          <w:szCs w:val="24"/>
        </w:rPr>
        <w:t xml:space="preserve"> vivo обеспечивает более хондро</w:t>
      </w:r>
      <w:r w:rsidR="00752796" w:rsidRPr="00752796">
        <w:rPr>
          <w:rFonts w:ascii="Times New Roman" w:hAnsi="Times New Roman" w:cs="Times New Roman"/>
          <w:sz w:val="24"/>
          <w:szCs w:val="24"/>
        </w:rPr>
        <w:t xml:space="preserve">защитный эффект, чем </w:t>
      </w:r>
      <w:r w:rsidR="00752796">
        <w:rPr>
          <w:rFonts w:ascii="Times New Roman" w:hAnsi="Times New Roman" w:cs="Times New Roman"/>
          <w:sz w:val="24"/>
          <w:szCs w:val="24"/>
        </w:rPr>
        <w:t>любая методика воздействия по отдельности</w:t>
      </w:r>
      <w:r w:rsidR="00752796" w:rsidRPr="00752796">
        <w:rPr>
          <w:rFonts w:ascii="Times New Roman" w:hAnsi="Times New Roman" w:cs="Times New Roman"/>
          <w:sz w:val="24"/>
          <w:szCs w:val="24"/>
        </w:rPr>
        <w:t xml:space="preserve"> [201]. </w:t>
      </w:r>
      <w:r w:rsidR="00752796">
        <w:rPr>
          <w:rFonts w:ascii="Times New Roman" w:hAnsi="Times New Roman" w:cs="Times New Roman"/>
          <w:sz w:val="24"/>
          <w:szCs w:val="24"/>
        </w:rPr>
        <w:t>Исследования хондрогенеза в тканевой инженерии на основе стволовых клеток</w:t>
      </w:r>
      <w:r w:rsidR="00752796" w:rsidRPr="00752796">
        <w:t xml:space="preserve"> </w:t>
      </w:r>
      <w:r w:rsidR="00752796" w:rsidRPr="00752796">
        <w:rPr>
          <w:rFonts w:ascii="Times New Roman" w:hAnsi="Times New Roman" w:cs="Times New Roman"/>
          <w:sz w:val="24"/>
          <w:szCs w:val="24"/>
        </w:rPr>
        <w:t xml:space="preserve">как in vitro, так и in vivo показали, что воздействие </w:t>
      </w:r>
      <w:r w:rsidR="00752796">
        <w:rPr>
          <w:rFonts w:ascii="Times New Roman" w:hAnsi="Times New Roman" w:cs="Times New Roman"/>
          <w:sz w:val="24"/>
          <w:szCs w:val="24"/>
        </w:rPr>
        <w:t>И</w:t>
      </w:r>
      <w:r w:rsidR="00752796" w:rsidRPr="00752796">
        <w:rPr>
          <w:rFonts w:ascii="Times New Roman" w:hAnsi="Times New Roman" w:cs="Times New Roman"/>
          <w:sz w:val="24"/>
          <w:szCs w:val="24"/>
        </w:rPr>
        <w:t>ЭМП может способствовать хондрогенной дифференцировке [205, 206],</w:t>
      </w:r>
      <w:r w:rsidR="00752796">
        <w:rPr>
          <w:rFonts w:ascii="Times New Roman" w:hAnsi="Times New Roman" w:cs="Times New Roman"/>
          <w:sz w:val="24"/>
          <w:szCs w:val="24"/>
        </w:rPr>
        <w:t xml:space="preserve"> увеличению синтеза компонентов ВМ, контролировать воспалительные процессы, подавляя такие воспалительные медиаторы, как </w:t>
      </w:r>
      <w:r w:rsidR="00752796">
        <w:rPr>
          <w:rFonts w:ascii="Times New Roman" w:hAnsi="Times New Roman" w:cs="Times New Roman"/>
          <w:sz w:val="24"/>
          <w:szCs w:val="24"/>
          <w:lang w:val="en-US"/>
        </w:rPr>
        <w:t>IL</w:t>
      </w:r>
      <w:r w:rsidR="00752796" w:rsidRPr="00752796">
        <w:rPr>
          <w:rFonts w:ascii="Times New Roman" w:hAnsi="Times New Roman" w:cs="Times New Roman"/>
          <w:sz w:val="24"/>
          <w:szCs w:val="24"/>
        </w:rPr>
        <w:t>-1</w:t>
      </w:r>
      <w:r w:rsidR="00752796">
        <w:rPr>
          <w:rFonts w:ascii="Times New Roman" w:hAnsi="Times New Roman" w:cs="Times New Roman"/>
          <w:sz w:val="24"/>
          <w:szCs w:val="24"/>
        </w:rPr>
        <w:t xml:space="preserve"> и металлопротеиназы</w:t>
      </w:r>
      <w:r w:rsidR="00752796" w:rsidRPr="00752796">
        <w:t xml:space="preserve"> </w:t>
      </w:r>
      <w:r w:rsidR="00752796" w:rsidRPr="00752796">
        <w:rPr>
          <w:rFonts w:ascii="Times New Roman" w:hAnsi="Times New Roman" w:cs="Times New Roman"/>
          <w:sz w:val="24"/>
          <w:szCs w:val="24"/>
        </w:rPr>
        <w:t>[22, 207–209].</w:t>
      </w:r>
    </w:p>
    <w:p w:rsidR="009B1BD7" w:rsidRDefault="009B1BD7" w:rsidP="004C0B8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Если же говорить о механизмах магнитной стимуляции, исследования показали, что магнитные поля (например, ИЭМП)</w:t>
      </w:r>
      <w:r w:rsidRPr="009B1BD7">
        <w:t xml:space="preserve"> </w:t>
      </w:r>
      <w:r w:rsidRPr="009B1BD7">
        <w:rPr>
          <w:rFonts w:ascii="Times New Roman" w:hAnsi="Times New Roman" w:cs="Times New Roman"/>
          <w:sz w:val="24"/>
          <w:szCs w:val="24"/>
        </w:rPr>
        <w:t xml:space="preserve">изменяют ионные каналы, </w:t>
      </w:r>
      <w:r>
        <w:rPr>
          <w:rFonts w:ascii="Times New Roman" w:hAnsi="Times New Roman" w:cs="Times New Roman"/>
          <w:sz w:val="24"/>
          <w:szCs w:val="24"/>
        </w:rPr>
        <w:t>точки</w:t>
      </w:r>
      <w:r w:rsidRPr="009B1BD7">
        <w:rPr>
          <w:rFonts w:ascii="Times New Roman" w:hAnsi="Times New Roman" w:cs="Times New Roman"/>
          <w:sz w:val="24"/>
          <w:szCs w:val="24"/>
        </w:rPr>
        <w:t xml:space="preserve"> связывания лигандов, а также плотность и распределение рецепторов в клеточной мембране, следовательно, влияя на трансмембранную передачу сигналов [210].</w:t>
      </w:r>
      <w:r>
        <w:rPr>
          <w:rFonts w:ascii="Times New Roman" w:hAnsi="Times New Roman" w:cs="Times New Roman"/>
          <w:sz w:val="24"/>
          <w:szCs w:val="24"/>
        </w:rPr>
        <w:t xml:space="preserve"> </w:t>
      </w:r>
      <w:r w:rsidR="006308AB" w:rsidRPr="006308AB">
        <w:rPr>
          <w:rFonts w:ascii="Times New Roman" w:hAnsi="Times New Roman" w:cs="Times New Roman"/>
          <w:sz w:val="24"/>
          <w:szCs w:val="24"/>
        </w:rPr>
        <w:t xml:space="preserve">На сегодняшний день не существует идентифицированного магнитного рецептора или даже теории магнитной трансдукции, </w:t>
      </w:r>
      <w:r w:rsidR="006308AB">
        <w:rPr>
          <w:rFonts w:ascii="Times New Roman" w:hAnsi="Times New Roman" w:cs="Times New Roman"/>
          <w:sz w:val="24"/>
          <w:szCs w:val="24"/>
        </w:rPr>
        <w:t>проясняющей</w:t>
      </w:r>
      <w:r w:rsidR="006308AB" w:rsidRPr="006308AB">
        <w:rPr>
          <w:rFonts w:ascii="Times New Roman" w:hAnsi="Times New Roman" w:cs="Times New Roman"/>
          <w:sz w:val="24"/>
          <w:szCs w:val="24"/>
        </w:rPr>
        <w:t xml:space="preserve"> клеточные ответы на стимуляцию МП.</w:t>
      </w:r>
      <w:r w:rsidR="006308AB">
        <w:rPr>
          <w:rFonts w:ascii="Times New Roman" w:hAnsi="Times New Roman" w:cs="Times New Roman"/>
          <w:sz w:val="24"/>
          <w:szCs w:val="24"/>
        </w:rPr>
        <w:t xml:space="preserve"> </w:t>
      </w:r>
      <w:r w:rsidR="006308AB" w:rsidRPr="006308AB">
        <w:rPr>
          <w:rFonts w:ascii="Times New Roman" w:hAnsi="Times New Roman" w:cs="Times New Roman"/>
          <w:sz w:val="24"/>
          <w:szCs w:val="24"/>
        </w:rPr>
        <w:t>Сила Лоренца, создаваемая движением заряженных ионов в МП, может играть ключевую роль в биологическом поведении, которое индуцируют МП.</w:t>
      </w:r>
      <w:r w:rsidR="006308AB">
        <w:rPr>
          <w:rFonts w:ascii="Times New Roman" w:hAnsi="Times New Roman" w:cs="Times New Roman"/>
          <w:sz w:val="24"/>
          <w:szCs w:val="24"/>
        </w:rPr>
        <w:t xml:space="preserve"> </w:t>
      </w:r>
      <w:r w:rsidR="006308AB" w:rsidRPr="006308AB">
        <w:rPr>
          <w:rFonts w:ascii="Times New Roman" w:hAnsi="Times New Roman" w:cs="Times New Roman"/>
          <w:sz w:val="24"/>
          <w:szCs w:val="24"/>
        </w:rPr>
        <w:t>Несколько внутриклеточных молекулярных сигнальных путей участвуют в стимуляции.</w:t>
      </w:r>
    </w:p>
    <w:p w:rsidR="006308AB" w:rsidRDefault="006308AB" w:rsidP="004C0B8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Кальциевое сигнализирование</w:t>
      </w:r>
    </w:p>
    <w:p w:rsidR="006308AB" w:rsidRDefault="00B570CD" w:rsidP="004C0B80">
      <w:pPr>
        <w:tabs>
          <w:tab w:val="left" w:pos="567"/>
        </w:tabs>
        <w:spacing w:after="0" w:line="240" w:lineRule="auto"/>
        <w:jc w:val="both"/>
        <w:rPr>
          <w:rFonts w:ascii="Times New Roman" w:hAnsi="Times New Roman" w:cs="Times New Roman"/>
          <w:sz w:val="24"/>
          <w:szCs w:val="24"/>
        </w:rPr>
      </w:pPr>
      <w:r w:rsidRPr="00B570CD">
        <w:rPr>
          <w:rFonts w:ascii="Times New Roman" w:hAnsi="Times New Roman" w:cs="Times New Roman"/>
          <w:sz w:val="24"/>
          <w:szCs w:val="24"/>
        </w:rPr>
        <w:t>Два исследования показали участие сигнальн</w:t>
      </w:r>
      <w:r>
        <w:rPr>
          <w:rFonts w:ascii="Times New Roman" w:hAnsi="Times New Roman" w:cs="Times New Roman"/>
          <w:sz w:val="24"/>
          <w:szCs w:val="24"/>
        </w:rPr>
        <w:t>ого пути Ca</w:t>
      </w:r>
      <w:r w:rsidRPr="00B570CD">
        <w:rPr>
          <w:rFonts w:ascii="Times New Roman" w:hAnsi="Times New Roman" w:cs="Times New Roman"/>
          <w:sz w:val="24"/>
          <w:szCs w:val="24"/>
          <w:vertAlign w:val="superscript"/>
        </w:rPr>
        <w:t>2+</w:t>
      </w:r>
      <w:r w:rsidRPr="00B570CD">
        <w:rPr>
          <w:rFonts w:ascii="Times New Roman" w:hAnsi="Times New Roman" w:cs="Times New Roman"/>
          <w:sz w:val="24"/>
          <w:szCs w:val="24"/>
        </w:rPr>
        <w:t xml:space="preserve"> в хондрогенезе при стимуляции </w:t>
      </w:r>
      <w:r>
        <w:rPr>
          <w:rFonts w:ascii="Times New Roman" w:hAnsi="Times New Roman" w:cs="Times New Roman"/>
          <w:sz w:val="24"/>
          <w:szCs w:val="24"/>
        </w:rPr>
        <w:t>МП</w:t>
      </w:r>
      <w:r w:rsidRPr="00B570CD">
        <w:rPr>
          <w:rFonts w:ascii="Times New Roman" w:hAnsi="Times New Roman" w:cs="Times New Roman"/>
          <w:sz w:val="24"/>
          <w:szCs w:val="24"/>
        </w:rPr>
        <w:t>.</w:t>
      </w:r>
      <w:r>
        <w:rPr>
          <w:rFonts w:ascii="Times New Roman" w:hAnsi="Times New Roman" w:cs="Times New Roman"/>
          <w:sz w:val="24"/>
          <w:szCs w:val="24"/>
        </w:rPr>
        <w:t xml:space="preserve"> </w:t>
      </w:r>
      <w:r w:rsidRPr="00B570CD">
        <w:rPr>
          <w:rFonts w:ascii="Times New Roman" w:hAnsi="Times New Roman" w:cs="Times New Roman"/>
          <w:sz w:val="24"/>
          <w:szCs w:val="24"/>
        </w:rPr>
        <w:t xml:space="preserve">Одно исследование показало, что сильные </w:t>
      </w:r>
      <w:r>
        <w:rPr>
          <w:rFonts w:ascii="Times New Roman" w:hAnsi="Times New Roman" w:cs="Times New Roman"/>
          <w:sz w:val="24"/>
          <w:szCs w:val="24"/>
        </w:rPr>
        <w:t>МП</w:t>
      </w:r>
      <w:r w:rsidRPr="00B570CD">
        <w:rPr>
          <w:rFonts w:ascii="Times New Roman" w:hAnsi="Times New Roman" w:cs="Times New Roman"/>
          <w:sz w:val="24"/>
          <w:szCs w:val="24"/>
        </w:rPr>
        <w:t xml:space="preserve"> (3 T</w:t>
      </w:r>
      <w:r w:rsidR="0094086E">
        <w:rPr>
          <w:rFonts w:ascii="Times New Roman" w:hAnsi="Times New Roman" w:cs="Times New Roman"/>
          <w:sz w:val="24"/>
          <w:szCs w:val="24"/>
        </w:rPr>
        <w:t>л</w:t>
      </w:r>
      <w:r w:rsidRPr="00B570CD">
        <w:rPr>
          <w:rFonts w:ascii="Times New Roman" w:hAnsi="Times New Roman" w:cs="Times New Roman"/>
          <w:sz w:val="24"/>
          <w:szCs w:val="24"/>
        </w:rPr>
        <w:t>) значительно увеличивают в</w:t>
      </w:r>
      <w:r>
        <w:rPr>
          <w:rFonts w:ascii="Times New Roman" w:hAnsi="Times New Roman" w:cs="Times New Roman"/>
          <w:sz w:val="24"/>
          <w:szCs w:val="24"/>
        </w:rPr>
        <w:t>нутриклеточную концентрацию Ca</w:t>
      </w:r>
      <w:r w:rsidRPr="00B570CD">
        <w:rPr>
          <w:rFonts w:ascii="Times New Roman" w:hAnsi="Times New Roman" w:cs="Times New Roman"/>
          <w:sz w:val="24"/>
          <w:szCs w:val="24"/>
          <w:vertAlign w:val="superscript"/>
        </w:rPr>
        <w:t>2+</w:t>
      </w:r>
      <w:r w:rsidRPr="00B570CD">
        <w:rPr>
          <w:rFonts w:ascii="Times New Roman" w:hAnsi="Times New Roman" w:cs="Times New Roman"/>
          <w:sz w:val="24"/>
          <w:szCs w:val="24"/>
        </w:rPr>
        <w:t xml:space="preserve"> после 6 часов воздействия и </w:t>
      </w:r>
      <w:r>
        <w:rPr>
          <w:rFonts w:ascii="Times New Roman" w:hAnsi="Times New Roman" w:cs="Times New Roman"/>
          <w:sz w:val="24"/>
          <w:szCs w:val="24"/>
        </w:rPr>
        <w:t>оказывают</w:t>
      </w:r>
      <w:r w:rsidRPr="00B570CD">
        <w:rPr>
          <w:rFonts w:ascii="Times New Roman" w:hAnsi="Times New Roman" w:cs="Times New Roman"/>
          <w:sz w:val="24"/>
          <w:szCs w:val="24"/>
        </w:rPr>
        <w:t xml:space="preserve"> вредное воздействие на хондроциты человека [211].</w:t>
      </w:r>
      <w:r>
        <w:rPr>
          <w:rFonts w:ascii="Times New Roman" w:hAnsi="Times New Roman" w:cs="Times New Roman"/>
          <w:sz w:val="24"/>
          <w:szCs w:val="24"/>
        </w:rPr>
        <w:t xml:space="preserve"> </w:t>
      </w:r>
      <w:r w:rsidR="00127772" w:rsidRPr="00127772">
        <w:rPr>
          <w:rFonts w:ascii="Times New Roman" w:hAnsi="Times New Roman" w:cs="Times New Roman"/>
          <w:sz w:val="24"/>
          <w:szCs w:val="24"/>
        </w:rPr>
        <w:t xml:space="preserve">Другое исследование показало, что </w:t>
      </w:r>
      <w:r w:rsidR="00127772">
        <w:rPr>
          <w:rFonts w:ascii="Times New Roman" w:hAnsi="Times New Roman" w:cs="Times New Roman"/>
          <w:sz w:val="24"/>
          <w:szCs w:val="24"/>
        </w:rPr>
        <w:t>СМП</w:t>
      </w:r>
      <w:r w:rsidR="00127772" w:rsidRPr="00127772">
        <w:rPr>
          <w:rFonts w:ascii="Times New Roman" w:hAnsi="Times New Roman" w:cs="Times New Roman"/>
          <w:sz w:val="24"/>
          <w:szCs w:val="24"/>
        </w:rPr>
        <w:t xml:space="preserve"> средней силы (0,4 Т</w:t>
      </w:r>
      <w:r w:rsidR="0094086E">
        <w:rPr>
          <w:rFonts w:ascii="Times New Roman" w:hAnsi="Times New Roman" w:cs="Times New Roman"/>
          <w:sz w:val="24"/>
          <w:szCs w:val="24"/>
        </w:rPr>
        <w:t>л</w:t>
      </w:r>
      <w:r w:rsidR="00127772" w:rsidRPr="00127772">
        <w:rPr>
          <w:rFonts w:ascii="Times New Roman" w:hAnsi="Times New Roman" w:cs="Times New Roman"/>
          <w:sz w:val="24"/>
          <w:szCs w:val="24"/>
        </w:rPr>
        <w:t xml:space="preserve">) индуцируют хондрогенную дифференцировку </w:t>
      </w:r>
      <w:r w:rsidR="00127772">
        <w:rPr>
          <w:rFonts w:ascii="Times New Roman" w:hAnsi="Times New Roman" w:cs="Times New Roman"/>
          <w:sz w:val="24"/>
          <w:szCs w:val="24"/>
        </w:rPr>
        <w:t>МСКЧ</w:t>
      </w:r>
      <w:r w:rsidR="00127772" w:rsidRPr="00127772">
        <w:rPr>
          <w:rFonts w:ascii="Times New Roman" w:hAnsi="Times New Roman" w:cs="Times New Roman"/>
          <w:sz w:val="24"/>
          <w:szCs w:val="24"/>
        </w:rPr>
        <w:t xml:space="preserve"> и </w:t>
      </w:r>
      <w:r w:rsidR="00127772">
        <w:rPr>
          <w:rFonts w:ascii="Times New Roman" w:hAnsi="Times New Roman" w:cs="Times New Roman"/>
          <w:sz w:val="24"/>
          <w:szCs w:val="24"/>
        </w:rPr>
        <w:t>увеличивают содержание внутриклеточного Ca</w:t>
      </w:r>
      <w:r w:rsidR="00127772" w:rsidRPr="00127772">
        <w:rPr>
          <w:rFonts w:ascii="Times New Roman" w:hAnsi="Times New Roman" w:cs="Times New Roman"/>
          <w:sz w:val="24"/>
          <w:szCs w:val="24"/>
          <w:vertAlign w:val="superscript"/>
        </w:rPr>
        <w:t>2+</w:t>
      </w:r>
      <w:r w:rsidR="00127772" w:rsidRPr="00127772">
        <w:rPr>
          <w:rFonts w:ascii="Times New Roman" w:hAnsi="Times New Roman" w:cs="Times New Roman"/>
          <w:sz w:val="24"/>
          <w:szCs w:val="24"/>
        </w:rPr>
        <w:t xml:space="preserve"> в течение 20 секунд после воздействия [194].</w:t>
      </w:r>
    </w:p>
    <w:p w:rsidR="00127772" w:rsidRDefault="00127772" w:rsidP="004C0B80">
      <w:pPr>
        <w:tabs>
          <w:tab w:val="left" w:pos="567"/>
        </w:tabs>
        <w:spacing w:after="0" w:line="240" w:lineRule="auto"/>
        <w:jc w:val="both"/>
        <w:rPr>
          <w:rFonts w:ascii="Times New Roman" w:hAnsi="Times New Roman" w:cs="Times New Roman"/>
          <w:sz w:val="24"/>
          <w:szCs w:val="24"/>
        </w:rPr>
      </w:pPr>
      <w:r w:rsidRPr="00127772">
        <w:rPr>
          <w:rFonts w:ascii="Times New Roman" w:hAnsi="Times New Roman" w:cs="Times New Roman"/>
          <w:sz w:val="24"/>
          <w:szCs w:val="24"/>
        </w:rPr>
        <w:t xml:space="preserve">2) TGF-β </w:t>
      </w:r>
      <w:r>
        <w:rPr>
          <w:rFonts w:ascii="Times New Roman" w:hAnsi="Times New Roman" w:cs="Times New Roman"/>
          <w:sz w:val="24"/>
          <w:szCs w:val="24"/>
        </w:rPr>
        <w:t>сигнализирование</w:t>
      </w:r>
    </w:p>
    <w:p w:rsidR="00127772" w:rsidRDefault="0094086E" w:rsidP="004C0B80">
      <w:pPr>
        <w:tabs>
          <w:tab w:val="left" w:pos="567"/>
        </w:tabs>
        <w:spacing w:after="0" w:line="240" w:lineRule="auto"/>
        <w:jc w:val="both"/>
        <w:rPr>
          <w:rFonts w:ascii="Times New Roman" w:hAnsi="Times New Roman" w:cs="Times New Roman"/>
          <w:sz w:val="24"/>
          <w:szCs w:val="24"/>
        </w:rPr>
      </w:pPr>
      <w:r w:rsidRPr="0094086E">
        <w:rPr>
          <w:rFonts w:ascii="Times New Roman" w:hAnsi="Times New Roman" w:cs="Times New Roman"/>
          <w:sz w:val="24"/>
          <w:szCs w:val="24"/>
        </w:rPr>
        <w:t xml:space="preserve">Усиление хондрогенеза с помощью </w:t>
      </w:r>
      <w:r>
        <w:rPr>
          <w:rFonts w:ascii="Times New Roman" w:hAnsi="Times New Roman" w:cs="Times New Roman"/>
          <w:sz w:val="24"/>
          <w:szCs w:val="24"/>
        </w:rPr>
        <w:t>ИЭМП</w:t>
      </w:r>
      <w:r w:rsidRPr="0094086E">
        <w:rPr>
          <w:rFonts w:ascii="Times New Roman" w:hAnsi="Times New Roman" w:cs="Times New Roman"/>
          <w:sz w:val="24"/>
          <w:szCs w:val="24"/>
        </w:rPr>
        <w:t xml:space="preserve"> связано с увеличением синтеза TGF-β1, опосредованного связыванием </w:t>
      </w:r>
      <w:r>
        <w:rPr>
          <w:rFonts w:ascii="Times New Roman" w:hAnsi="Times New Roman" w:cs="Times New Roman"/>
          <w:sz w:val="24"/>
          <w:szCs w:val="24"/>
        </w:rPr>
        <w:t>активатора белка</w:t>
      </w:r>
      <w:r w:rsidRPr="0094086E">
        <w:rPr>
          <w:rFonts w:ascii="Times New Roman" w:hAnsi="Times New Roman" w:cs="Times New Roman"/>
          <w:sz w:val="24"/>
          <w:szCs w:val="24"/>
        </w:rPr>
        <w:t xml:space="preserve"> AP-1, которое может модулироваться фосфорилированием JNK.</w:t>
      </w:r>
      <w:r>
        <w:rPr>
          <w:rFonts w:ascii="Times New Roman" w:hAnsi="Times New Roman" w:cs="Times New Roman"/>
          <w:sz w:val="24"/>
          <w:szCs w:val="24"/>
        </w:rPr>
        <w:t xml:space="preserve"> </w:t>
      </w:r>
      <w:r w:rsidRPr="0094086E">
        <w:rPr>
          <w:rFonts w:ascii="Times New Roman" w:hAnsi="Times New Roman" w:cs="Times New Roman"/>
          <w:sz w:val="24"/>
          <w:szCs w:val="24"/>
        </w:rPr>
        <w:t>Магнитные поля средней силы (0,4 Тл) могут индуцировать хондрогенез</w:t>
      </w:r>
      <w:r w:rsidR="009322A2">
        <w:rPr>
          <w:rFonts w:ascii="Times New Roman" w:hAnsi="Times New Roman" w:cs="Times New Roman"/>
          <w:sz w:val="24"/>
          <w:szCs w:val="24"/>
        </w:rPr>
        <w:t xml:space="preserve"> человеческих стволовых клеток, полученных из костного мозга</w:t>
      </w:r>
      <w:r w:rsidRPr="0094086E">
        <w:rPr>
          <w:rFonts w:ascii="Times New Roman" w:hAnsi="Times New Roman" w:cs="Times New Roman"/>
          <w:sz w:val="24"/>
          <w:szCs w:val="24"/>
        </w:rPr>
        <w:t>, повышая экспрессию гена-продуцента хряща SOX9, коллагена II типа и аггрекана через TGF-β-зависимый путь.</w:t>
      </w:r>
      <w:r w:rsidR="009322A2">
        <w:rPr>
          <w:rFonts w:ascii="Times New Roman" w:hAnsi="Times New Roman" w:cs="Times New Roman"/>
          <w:sz w:val="24"/>
          <w:szCs w:val="24"/>
        </w:rPr>
        <w:t xml:space="preserve"> Одни только СМП</w:t>
      </w:r>
      <w:r w:rsidR="009322A2" w:rsidRPr="009322A2">
        <w:t xml:space="preserve"> </w:t>
      </w:r>
      <w:r w:rsidR="009322A2" w:rsidRPr="009322A2">
        <w:rPr>
          <w:rFonts w:ascii="Times New Roman" w:hAnsi="Times New Roman" w:cs="Times New Roman"/>
          <w:sz w:val="24"/>
          <w:szCs w:val="24"/>
        </w:rPr>
        <w:t>вызывают секрецию TGF-β в хондрогенной культуре человеческих стволовых клеток, получен</w:t>
      </w:r>
      <w:r w:rsidR="009322A2">
        <w:rPr>
          <w:rFonts w:ascii="Times New Roman" w:hAnsi="Times New Roman" w:cs="Times New Roman"/>
          <w:sz w:val="24"/>
          <w:szCs w:val="24"/>
        </w:rPr>
        <w:t>ных из костного мозга</w:t>
      </w:r>
      <w:r w:rsidR="009322A2" w:rsidRPr="009322A2">
        <w:rPr>
          <w:rFonts w:ascii="Times New Roman" w:hAnsi="Times New Roman" w:cs="Times New Roman"/>
          <w:sz w:val="24"/>
          <w:szCs w:val="24"/>
        </w:rPr>
        <w:t xml:space="preserve">, и этот эффект </w:t>
      </w:r>
      <w:r w:rsidR="009322A2">
        <w:rPr>
          <w:rFonts w:ascii="Times New Roman" w:hAnsi="Times New Roman" w:cs="Times New Roman"/>
          <w:sz w:val="24"/>
          <w:szCs w:val="24"/>
        </w:rPr>
        <w:t xml:space="preserve">СМП </w:t>
      </w:r>
      <w:r w:rsidR="009322A2" w:rsidRPr="009322A2">
        <w:rPr>
          <w:rFonts w:ascii="Times New Roman" w:hAnsi="Times New Roman" w:cs="Times New Roman"/>
          <w:sz w:val="24"/>
          <w:szCs w:val="24"/>
        </w:rPr>
        <w:t>может быть отменен блокатором рецепторов TGF-β SB-431542 [194].</w:t>
      </w:r>
      <w:r w:rsidR="009322A2">
        <w:rPr>
          <w:rFonts w:ascii="Times New Roman" w:hAnsi="Times New Roman" w:cs="Times New Roman"/>
          <w:sz w:val="24"/>
          <w:szCs w:val="24"/>
        </w:rPr>
        <w:t xml:space="preserve"> </w:t>
      </w:r>
    </w:p>
    <w:p w:rsidR="009322A2" w:rsidRDefault="009322A2" w:rsidP="004C0B8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9322A2">
        <w:rPr>
          <w:rFonts w:ascii="Times New Roman" w:hAnsi="Times New Roman" w:cs="Times New Roman"/>
          <w:sz w:val="24"/>
          <w:szCs w:val="24"/>
        </w:rPr>
        <w:t xml:space="preserve">Аденозин A2aR-опосредованный </w:t>
      </w:r>
      <w:r>
        <w:rPr>
          <w:rFonts w:ascii="Times New Roman" w:hAnsi="Times New Roman" w:cs="Times New Roman"/>
          <w:sz w:val="24"/>
          <w:szCs w:val="24"/>
        </w:rPr>
        <w:t>сигнальный путь</w:t>
      </w:r>
    </w:p>
    <w:p w:rsidR="009322A2" w:rsidRDefault="005330C2" w:rsidP="004C0B80">
      <w:pPr>
        <w:tabs>
          <w:tab w:val="left" w:pos="567"/>
        </w:tabs>
        <w:spacing w:after="0" w:line="240" w:lineRule="auto"/>
        <w:jc w:val="both"/>
        <w:rPr>
          <w:rFonts w:ascii="Times New Roman" w:hAnsi="Times New Roman" w:cs="Times New Roman"/>
          <w:sz w:val="24"/>
          <w:szCs w:val="24"/>
        </w:rPr>
      </w:pPr>
      <w:r w:rsidRPr="005330C2">
        <w:rPr>
          <w:rFonts w:ascii="Times New Roman" w:hAnsi="Times New Roman" w:cs="Times New Roman"/>
          <w:sz w:val="24"/>
          <w:szCs w:val="24"/>
        </w:rPr>
        <w:t xml:space="preserve">Было показано, что </w:t>
      </w:r>
      <w:r>
        <w:rPr>
          <w:rFonts w:ascii="Times New Roman" w:hAnsi="Times New Roman" w:cs="Times New Roman"/>
          <w:sz w:val="24"/>
          <w:szCs w:val="24"/>
        </w:rPr>
        <w:t>ИЭМП</w:t>
      </w:r>
      <w:r w:rsidRPr="005330C2">
        <w:rPr>
          <w:rFonts w:ascii="Times New Roman" w:hAnsi="Times New Roman" w:cs="Times New Roman"/>
          <w:sz w:val="24"/>
          <w:szCs w:val="24"/>
        </w:rPr>
        <w:t xml:space="preserve"> снижают концентрацию TNFα и IL-1β посредством повышения уровня A2aR и регуляции пути NF-κB [212, 188].</w:t>
      </w:r>
    </w:p>
    <w:p w:rsidR="005330C2" w:rsidRPr="005330C2" w:rsidRDefault="005330C2" w:rsidP="004C0B8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Сигнальный путь </w:t>
      </w:r>
      <w:r>
        <w:rPr>
          <w:rFonts w:ascii="Times New Roman" w:hAnsi="Times New Roman" w:cs="Times New Roman"/>
          <w:sz w:val="24"/>
          <w:szCs w:val="24"/>
          <w:lang w:val="en-US"/>
        </w:rPr>
        <w:t>MAPK</w:t>
      </w:r>
    </w:p>
    <w:p w:rsidR="005330C2" w:rsidRDefault="005330C2" w:rsidP="004C0B80">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Хси с коллегами </w:t>
      </w:r>
      <w:r w:rsidRPr="005330C2">
        <w:rPr>
          <w:rFonts w:ascii="Times New Roman" w:hAnsi="Times New Roman" w:cs="Times New Roman"/>
          <w:sz w:val="24"/>
          <w:szCs w:val="24"/>
        </w:rPr>
        <w:t xml:space="preserve">обнаружили, что сильные </w:t>
      </w:r>
      <w:r>
        <w:rPr>
          <w:rFonts w:ascii="Times New Roman" w:hAnsi="Times New Roman" w:cs="Times New Roman"/>
          <w:sz w:val="24"/>
          <w:szCs w:val="24"/>
        </w:rPr>
        <w:t>МП</w:t>
      </w:r>
      <w:r w:rsidRPr="005330C2">
        <w:rPr>
          <w:rFonts w:ascii="Times New Roman" w:hAnsi="Times New Roman" w:cs="Times New Roman"/>
          <w:sz w:val="24"/>
          <w:szCs w:val="24"/>
        </w:rPr>
        <w:t xml:space="preserve"> (3 Т</w:t>
      </w:r>
      <w:r>
        <w:rPr>
          <w:rFonts w:ascii="Times New Roman" w:hAnsi="Times New Roman" w:cs="Times New Roman"/>
          <w:sz w:val="24"/>
          <w:szCs w:val="24"/>
        </w:rPr>
        <w:t>л</w:t>
      </w:r>
      <w:r w:rsidRPr="005330C2">
        <w:rPr>
          <w:rFonts w:ascii="Times New Roman" w:hAnsi="Times New Roman" w:cs="Times New Roman"/>
          <w:sz w:val="24"/>
          <w:szCs w:val="24"/>
        </w:rPr>
        <w:t>) усиливают фосфорилирование ERK1 и ERK2 после 8-96-часового воздействия [211].</w:t>
      </w:r>
    </w:p>
    <w:p w:rsidR="005330C2" w:rsidRDefault="005330C2" w:rsidP="004C0B80">
      <w:pPr>
        <w:tabs>
          <w:tab w:val="left" w:pos="567"/>
        </w:tabs>
        <w:spacing w:after="0" w:line="240" w:lineRule="auto"/>
        <w:jc w:val="both"/>
        <w:rPr>
          <w:rFonts w:ascii="Times New Roman" w:hAnsi="Times New Roman" w:cs="Times New Roman"/>
          <w:sz w:val="24"/>
          <w:szCs w:val="24"/>
        </w:rPr>
      </w:pPr>
    </w:p>
    <w:p w:rsidR="005330C2" w:rsidRPr="005330C2" w:rsidRDefault="005330C2" w:rsidP="004C0B80">
      <w:pPr>
        <w:tabs>
          <w:tab w:val="left" w:pos="567"/>
        </w:tabs>
        <w:spacing w:after="0" w:line="240" w:lineRule="auto"/>
        <w:jc w:val="both"/>
        <w:rPr>
          <w:rFonts w:ascii="Times New Roman" w:hAnsi="Times New Roman" w:cs="Times New Roman"/>
          <w:b/>
          <w:sz w:val="24"/>
          <w:szCs w:val="24"/>
        </w:rPr>
      </w:pPr>
      <w:r w:rsidRPr="005330C2">
        <w:rPr>
          <w:rFonts w:ascii="Times New Roman" w:hAnsi="Times New Roman" w:cs="Times New Roman"/>
          <w:b/>
          <w:sz w:val="24"/>
          <w:szCs w:val="24"/>
        </w:rPr>
        <w:t>3.4 Ультразвук</w:t>
      </w:r>
    </w:p>
    <w:p w:rsidR="005330C2" w:rsidRDefault="005330C2" w:rsidP="004C0B80">
      <w:pPr>
        <w:tabs>
          <w:tab w:val="left" w:pos="567"/>
        </w:tabs>
        <w:spacing w:after="0" w:line="240" w:lineRule="auto"/>
        <w:jc w:val="both"/>
        <w:rPr>
          <w:rFonts w:ascii="Times New Roman" w:hAnsi="Times New Roman" w:cs="Times New Roman"/>
          <w:sz w:val="24"/>
          <w:szCs w:val="24"/>
        </w:rPr>
      </w:pPr>
    </w:p>
    <w:p w:rsidR="005330C2" w:rsidRDefault="005330C2"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D221C">
        <w:rPr>
          <w:rFonts w:ascii="Times New Roman" w:hAnsi="Times New Roman" w:cs="Times New Roman"/>
          <w:sz w:val="24"/>
          <w:szCs w:val="24"/>
        </w:rPr>
        <w:t xml:space="preserve">НИИУС не только </w:t>
      </w:r>
      <w:r w:rsidR="00BD221C" w:rsidRPr="00BD221C">
        <w:rPr>
          <w:rFonts w:ascii="Times New Roman" w:hAnsi="Times New Roman" w:cs="Times New Roman"/>
          <w:sz w:val="24"/>
          <w:szCs w:val="24"/>
        </w:rPr>
        <w:t>неинвазивный, эффективный и рентабельный метод улучшения заживления о</w:t>
      </w:r>
      <w:r w:rsidR="00BD221C">
        <w:rPr>
          <w:rFonts w:ascii="Times New Roman" w:hAnsi="Times New Roman" w:cs="Times New Roman"/>
          <w:sz w:val="24"/>
          <w:szCs w:val="24"/>
        </w:rPr>
        <w:t>стеохондральных дефектов [213], но и</w:t>
      </w:r>
      <w:r w:rsidR="00BD221C" w:rsidRPr="00BD221C">
        <w:rPr>
          <w:rFonts w:ascii="Times New Roman" w:hAnsi="Times New Roman" w:cs="Times New Roman"/>
          <w:sz w:val="24"/>
          <w:szCs w:val="24"/>
        </w:rPr>
        <w:t xml:space="preserve"> </w:t>
      </w:r>
      <w:r w:rsidR="00BD221C">
        <w:rPr>
          <w:rFonts w:ascii="Times New Roman" w:hAnsi="Times New Roman" w:cs="Times New Roman"/>
          <w:sz w:val="24"/>
          <w:szCs w:val="24"/>
        </w:rPr>
        <w:t xml:space="preserve">хорошая поддержка </w:t>
      </w:r>
      <w:r w:rsidR="00BD221C" w:rsidRPr="00BD221C">
        <w:rPr>
          <w:rFonts w:ascii="Times New Roman" w:hAnsi="Times New Roman" w:cs="Times New Roman"/>
          <w:sz w:val="24"/>
          <w:szCs w:val="24"/>
        </w:rPr>
        <w:t>регенерации хряща [214].</w:t>
      </w:r>
      <w:r w:rsidR="00BD221C">
        <w:rPr>
          <w:rFonts w:ascii="Times New Roman" w:hAnsi="Times New Roman" w:cs="Times New Roman"/>
          <w:sz w:val="24"/>
          <w:szCs w:val="24"/>
        </w:rPr>
        <w:t xml:space="preserve"> </w:t>
      </w:r>
      <w:r w:rsidR="00BD221C" w:rsidRPr="00BD221C">
        <w:rPr>
          <w:rFonts w:ascii="Times New Roman" w:hAnsi="Times New Roman" w:cs="Times New Roman"/>
          <w:sz w:val="24"/>
          <w:szCs w:val="24"/>
        </w:rPr>
        <w:t xml:space="preserve">Эти эффекты </w:t>
      </w:r>
      <w:r w:rsidR="00BD221C">
        <w:rPr>
          <w:rFonts w:ascii="Times New Roman" w:hAnsi="Times New Roman" w:cs="Times New Roman"/>
          <w:sz w:val="24"/>
          <w:szCs w:val="24"/>
        </w:rPr>
        <w:t>ультразвука</w:t>
      </w:r>
      <w:r w:rsidR="00BD221C" w:rsidRPr="00BD221C">
        <w:rPr>
          <w:rFonts w:ascii="Times New Roman" w:hAnsi="Times New Roman" w:cs="Times New Roman"/>
          <w:sz w:val="24"/>
          <w:szCs w:val="24"/>
        </w:rPr>
        <w:t xml:space="preserve"> проявляются в повышении жизнеспособности клеток, синтеза матричного белка и целостности матрикса без необходимости в экзогенном TGF-β.</w:t>
      </w:r>
      <w:r w:rsidR="00BD221C">
        <w:rPr>
          <w:rFonts w:ascii="Times New Roman" w:hAnsi="Times New Roman" w:cs="Times New Roman"/>
          <w:sz w:val="24"/>
          <w:szCs w:val="24"/>
        </w:rPr>
        <w:t xml:space="preserve"> </w:t>
      </w:r>
      <w:r w:rsidR="00F450EF" w:rsidRPr="00F450EF">
        <w:rPr>
          <w:rFonts w:ascii="Times New Roman" w:hAnsi="Times New Roman" w:cs="Times New Roman"/>
          <w:sz w:val="24"/>
          <w:szCs w:val="24"/>
        </w:rPr>
        <w:t xml:space="preserve">Как in vitro, так и in vivo исследования показали, что </w:t>
      </w:r>
      <w:r w:rsidR="00F450EF">
        <w:rPr>
          <w:rFonts w:ascii="Times New Roman" w:hAnsi="Times New Roman" w:cs="Times New Roman"/>
          <w:sz w:val="24"/>
          <w:szCs w:val="24"/>
        </w:rPr>
        <w:t>НИИУС</w:t>
      </w:r>
      <w:r w:rsidR="00F450EF" w:rsidRPr="00F450EF">
        <w:rPr>
          <w:rFonts w:ascii="Times New Roman" w:hAnsi="Times New Roman" w:cs="Times New Roman"/>
          <w:sz w:val="24"/>
          <w:szCs w:val="24"/>
        </w:rPr>
        <w:t xml:space="preserve"> индуцирует экспрессию коллагена II типа и </w:t>
      </w:r>
      <w:r w:rsidR="00F450EF">
        <w:rPr>
          <w:rFonts w:ascii="Times New Roman" w:hAnsi="Times New Roman" w:cs="Times New Roman"/>
          <w:sz w:val="24"/>
          <w:szCs w:val="24"/>
        </w:rPr>
        <w:t>протеогликана</w:t>
      </w:r>
      <w:r w:rsidR="00F450EF" w:rsidRPr="00F450EF">
        <w:rPr>
          <w:rFonts w:ascii="Times New Roman" w:hAnsi="Times New Roman" w:cs="Times New Roman"/>
          <w:sz w:val="24"/>
          <w:szCs w:val="24"/>
        </w:rPr>
        <w:t xml:space="preserve"> в клетках хондроцитов и хрящевой ткани [215-220].</w:t>
      </w:r>
      <w:r w:rsidR="00F450EF">
        <w:rPr>
          <w:rFonts w:ascii="Times New Roman" w:hAnsi="Times New Roman" w:cs="Times New Roman"/>
          <w:sz w:val="24"/>
          <w:szCs w:val="24"/>
        </w:rPr>
        <w:t xml:space="preserve"> </w:t>
      </w:r>
      <w:r w:rsidR="003333B9">
        <w:rPr>
          <w:rFonts w:ascii="Times New Roman" w:hAnsi="Times New Roman" w:cs="Times New Roman"/>
          <w:sz w:val="24"/>
          <w:szCs w:val="24"/>
        </w:rPr>
        <w:t>Чой с соавторами показали, НИИУС (</w:t>
      </w:r>
      <w:r w:rsidR="003333B9" w:rsidRPr="003333B9">
        <w:rPr>
          <w:rFonts w:ascii="Times New Roman" w:hAnsi="Times New Roman" w:cs="Times New Roman"/>
          <w:sz w:val="24"/>
          <w:szCs w:val="24"/>
        </w:rPr>
        <w:t>200</w:t>
      </w:r>
      <w:r w:rsidR="003333B9">
        <w:rPr>
          <w:rFonts w:ascii="Times New Roman" w:hAnsi="Times New Roman" w:cs="Times New Roman"/>
          <w:sz w:val="24"/>
          <w:szCs w:val="24"/>
        </w:rPr>
        <w:t xml:space="preserve"> ~ 300 мВт/</w:t>
      </w:r>
      <w:r w:rsidR="003333B9" w:rsidRPr="003333B9">
        <w:rPr>
          <w:rFonts w:ascii="Times New Roman" w:hAnsi="Times New Roman" w:cs="Times New Roman"/>
          <w:sz w:val="24"/>
          <w:szCs w:val="24"/>
        </w:rPr>
        <w:t>см</w:t>
      </w:r>
      <w:r w:rsidR="003333B9" w:rsidRPr="003333B9">
        <w:rPr>
          <w:rFonts w:ascii="Times New Roman" w:hAnsi="Times New Roman" w:cs="Times New Roman"/>
          <w:sz w:val="24"/>
          <w:szCs w:val="24"/>
          <w:vertAlign w:val="superscript"/>
        </w:rPr>
        <w:t>2</w:t>
      </w:r>
      <w:r w:rsidR="003333B9">
        <w:rPr>
          <w:rFonts w:ascii="Times New Roman" w:hAnsi="Times New Roman" w:cs="Times New Roman"/>
          <w:sz w:val="24"/>
          <w:szCs w:val="24"/>
        </w:rPr>
        <w:t xml:space="preserve">) </w:t>
      </w:r>
      <w:r w:rsidR="003333B9" w:rsidRPr="003333B9">
        <w:rPr>
          <w:rFonts w:ascii="Times New Roman" w:hAnsi="Times New Roman" w:cs="Times New Roman"/>
          <w:sz w:val="24"/>
          <w:szCs w:val="24"/>
        </w:rPr>
        <w:t xml:space="preserve">увеличивает экспрессию коллагена типа II на 50% и </w:t>
      </w:r>
      <w:r w:rsidR="003333B9">
        <w:rPr>
          <w:rFonts w:ascii="Times New Roman" w:hAnsi="Times New Roman" w:cs="Times New Roman"/>
          <w:sz w:val="24"/>
          <w:szCs w:val="24"/>
        </w:rPr>
        <w:t>протеогликана на 30% в 3D-</w:t>
      </w:r>
      <w:r w:rsidR="003333B9" w:rsidRPr="003333B9">
        <w:rPr>
          <w:rFonts w:ascii="Times New Roman" w:hAnsi="Times New Roman" w:cs="Times New Roman"/>
          <w:sz w:val="24"/>
          <w:szCs w:val="24"/>
        </w:rPr>
        <w:t>альгинатной культуре суставного хондроцита человека [221].</w:t>
      </w:r>
      <w:r w:rsidR="003333B9">
        <w:rPr>
          <w:rFonts w:ascii="Times New Roman" w:hAnsi="Times New Roman" w:cs="Times New Roman"/>
          <w:sz w:val="24"/>
          <w:szCs w:val="24"/>
        </w:rPr>
        <w:t xml:space="preserve"> </w:t>
      </w:r>
      <w:r w:rsidR="003333B9" w:rsidRPr="003333B9">
        <w:rPr>
          <w:rFonts w:ascii="Times New Roman" w:hAnsi="Times New Roman" w:cs="Times New Roman"/>
          <w:sz w:val="24"/>
          <w:szCs w:val="24"/>
        </w:rPr>
        <w:t xml:space="preserve">В той же культуре </w:t>
      </w:r>
      <w:r w:rsidR="003333B9">
        <w:rPr>
          <w:rFonts w:ascii="Times New Roman" w:hAnsi="Times New Roman" w:cs="Times New Roman"/>
          <w:sz w:val="24"/>
          <w:szCs w:val="24"/>
        </w:rPr>
        <w:t>использование НИИУС</w:t>
      </w:r>
      <w:r w:rsidR="003333B9" w:rsidRPr="003333B9">
        <w:rPr>
          <w:rFonts w:ascii="Times New Roman" w:hAnsi="Times New Roman" w:cs="Times New Roman"/>
          <w:sz w:val="24"/>
          <w:szCs w:val="24"/>
        </w:rPr>
        <w:t xml:space="preserve"> может уменьшить деградацию матрикса путем ингибирования экспрессии катаболического гена (например, MMP1) [214].</w:t>
      </w:r>
      <w:r w:rsidR="003333B9">
        <w:rPr>
          <w:rFonts w:ascii="Times New Roman" w:hAnsi="Times New Roman" w:cs="Times New Roman"/>
          <w:sz w:val="24"/>
          <w:szCs w:val="24"/>
        </w:rPr>
        <w:t xml:space="preserve"> </w:t>
      </w:r>
      <w:r w:rsidR="003333B9" w:rsidRPr="003333B9">
        <w:rPr>
          <w:rFonts w:ascii="Times New Roman" w:hAnsi="Times New Roman" w:cs="Times New Roman"/>
          <w:sz w:val="24"/>
          <w:szCs w:val="24"/>
        </w:rPr>
        <w:t xml:space="preserve">На ранних стадиях папаин-индуцированного артрита у крыс и остеохондральных дефектов полной толщины у кроликов было показано, что </w:t>
      </w:r>
      <w:r w:rsidR="003333B9">
        <w:rPr>
          <w:rFonts w:ascii="Times New Roman" w:hAnsi="Times New Roman" w:cs="Times New Roman"/>
          <w:sz w:val="24"/>
          <w:szCs w:val="24"/>
        </w:rPr>
        <w:t>НИИУС</w:t>
      </w:r>
      <w:r w:rsidR="003333B9" w:rsidRPr="003333B9">
        <w:rPr>
          <w:rFonts w:ascii="Times New Roman" w:hAnsi="Times New Roman" w:cs="Times New Roman"/>
          <w:sz w:val="24"/>
          <w:szCs w:val="24"/>
        </w:rPr>
        <w:t xml:space="preserve"> способствует восстановлению артритного хряща [220].</w:t>
      </w:r>
      <w:r w:rsidR="003333B9">
        <w:rPr>
          <w:rFonts w:ascii="Times New Roman" w:hAnsi="Times New Roman" w:cs="Times New Roman"/>
          <w:sz w:val="24"/>
          <w:szCs w:val="24"/>
        </w:rPr>
        <w:t xml:space="preserve"> </w:t>
      </w:r>
      <w:r w:rsidR="00872FB5">
        <w:rPr>
          <w:rFonts w:ascii="Times New Roman" w:hAnsi="Times New Roman" w:cs="Times New Roman"/>
          <w:sz w:val="24"/>
          <w:szCs w:val="24"/>
        </w:rPr>
        <w:t xml:space="preserve">Сообщалось, что моделировании артроза у кроликов НИИУС </w:t>
      </w:r>
      <w:r w:rsidR="00872FB5" w:rsidRPr="00872FB5">
        <w:rPr>
          <w:rFonts w:ascii="Times New Roman" w:hAnsi="Times New Roman" w:cs="Times New Roman"/>
          <w:sz w:val="24"/>
          <w:szCs w:val="24"/>
        </w:rPr>
        <w:t xml:space="preserve">в сочетании с лечением гиалуронатом значительно снижает тяжесть </w:t>
      </w:r>
      <w:r w:rsidR="00872FB5">
        <w:rPr>
          <w:rFonts w:ascii="Times New Roman" w:hAnsi="Times New Roman" w:cs="Times New Roman"/>
          <w:sz w:val="24"/>
          <w:szCs w:val="24"/>
        </w:rPr>
        <w:t>вызванного артрозом</w:t>
      </w:r>
      <w:r w:rsidR="00872FB5" w:rsidRPr="00872FB5">
        <w:rPr>
          <w:rFonts w:ascii="Times New Roman" w:hAnsi="Times New Roman" w:cs="Times New Roman"/>
          <w:sz w:val="24"/>
          <w:szCs w:val="24"/>
        </w:rPr>
        <w:t xml:space="preserve"> структурного повреждения в хряще и синовиальной оболочке [222].</w:t>
      </w:r>
    </w:p>
    <w:p w:rsidR="00872FB5" w:rsidRDefault="00872FB5"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72FB5">
        <w:rPr>
          <w:rFonts w:ascii="Times New Roman" w:hAnsi="Times New Roman" w:cs="Times New Roman"/>
          <w:sz w:val="24"/>
          <w:szCs w:val="24"/>
        </w:rPr>
        <w:t xml:space="preserve">Кроме того, </w:t>
      </w:r>
      <w:r>
        <w:rPr>
          <w:rFonts w:ascii="Times New Roman" w:hAnsi="Times New Roman" w:cs="Times New Roman"/>
          <w:sz w:val="24"/>
          <w:szCs w:val="24"/>
        </w:rPr>
        <w:t>НИИУС</w:t>
      </w:r>
      <w:r w:rsidRPr="00872FB5">
        <w:rPr>
          <w:rFonts w:ascii="Times New Roman" w:hAnsi="Times New Roman" w:cs="Times New Roman"/>
          <w:sz w:val="24"/>
          <w:szCs w:val="24"/>
        </w:rPr>
        <w:t xml:space="preserve"> был протестирован, чтобы эффективно индуцировать хондрогенную дифференцировку</w:t>
      </w:r>
      <w:r>
        <w:rPr>
          <w:rFonts w:ascii="Times New Roman" w:hAnsi="Times New Roman" w:cs="Times New Roman"/>
          <w:sz w:val="24"/>
          <w:szCs w:val="24"/>
        </w:rPr>
        <w:t xml:space="preserve"> МСК</w:t>
      </w:r>
      <w:r w:rsidRPr="00872FB5">
        <w:rPr>
          <w:rFonts w:ascii="Times New Roman" w:hAnsi="Times New Roman" w:cs="Times New Roman"/>
          <w:sz w:val="24"/>
          <w:szCs w:val="24"/>
        </w:rPr>
        <w:t xml:space="preserve"> как in vitro, так и in vivo.</w:t>
      </w:r>
      <w:r>
        <w:rPr>
          <w:rFonts w:ascii="Times New Roman" w:hAnsi="Times New Roman" w:cs="Times New Roman"/>
          <w:sz w:val="24"/>
          <w:szCs w:val="24"/>
        </w:rPr>
        <w:t xml:space="preserve"> </w:t>
      </w:r>
      <w:r w:rsidRPr="00872FB5">
        <w:rPr>
          <w:rFonts w:ascii="Times New Roman" w:hAnsi="Times New Roman" w:cs="Times New Roman"/>
          <w:sz w:val="24"/>
          <w:szCs w:val="24"/>
        </w:rPr>
        <w:t xml:space="preserve">Например, было обнаружено, что </w:t>
      </w:r>
      <w:r>
        <w:rPr>
          <w:rFonts w:ascii="Times New Roman" w:hAnsi="Times New Roman" w:cs="Times New Roman"/>
          <w:sz w:val="24"/>
          <w:szCs w:val="24"/>
        </w:rPr>
        <w:t>использование НИИУС</w:t>
      </w:r>
      <w:r w:rsidRPr="00872FB5">
        <w:rPr>
          <w:rFonts w:ascii="Times New Roman" w:hAnsi="Times New Roman" w:cs="Times New Roman"/>
          <w:sz w:val="24"/>
          <w:szCs w:val="24"/>
        </w:rPr>
        <w:t xml:space="preserve"> </w:t>
      </w:r>
      <w:r>
        <w:rPr>
          <w:rFonts w:ascii="Times New Roman" w:hAnsi="Times New Roman" w:cs="Times New Roman"/>
          <w:sz w:val="24"/>
          <w:szCs w:val="24"/>
        </w:rPr>
        <w:t>(200 мВт/</w:t>
      </w:r>
      <w:r w:rsidRPr="00872FB5">
        <w:rPr>
          <w:rFonts w:ascii="Times New Roman" w:hAnsi="Times New Roman" w:cs="Times New Roman"/>
          <w:sz w:val="24"/>
          <w:szCs w:val="24"/>
        </w:rPr>
        <w:t>см</w:t>
      </w:r>
      <w:r w:rsidRPr="00872FB5">
        <w:rPr>
          <w:rFonts w:ascii="Times New Roman" w:hAnsi="Times New Roman" w:cs="Times New Roman"/>
          <w:sz w:val="24"/>
          <w:szCs w:val="24"/>
          <w:vertAlign w:val="superscript"/>
        </w:rPr>
        <w:t>2</w:t>
      </w:r>
      <w:r>
        <w:rPr>
          <w:rFonts w:ascii="Times New Roman" w:hAnsi="Times New Roman" w:cs="Times New Roman"/>
          <w:sz w:val="24"/>
          <w:szCs w:val="24"/>
        </w:rPr>
        <w:t>)</w:t>
      </w:r>
      <w:r w:rsidRPr="00872FB5">
        <w:rPr>
          <w:rFonts w:ascii="Times New Roman" w:hAnsi="Times New Roman" w:cs="Times New Roman"/>
          <w:sz w:val="24"/>
          <w:szCs w:val="24"/>
        </w:rPr>
        <w:t xml:space="preserve"> способствует экспрессии хондрогенных маркеров COL2A1, ACAN и Sox-9 на ранних стадиях хондрогенеза </w:t>
      </w:r>
      <w:r>
        <w:rPr>
          <w:rFonts w:ascii="Times New Roman" w:hAnsi="Times New Roman" w:cs="Times New Roman"/>
          <w:sz w:val="24"/>
          <w:szCs w:val="24"/>
        </w:rPr>
        <w:t>МСК</w:t>
      </w:r>
      <w:r w:rsidRPr="00872FB5">
        <w:rPr>
          <w:rFonts w:ascii="Times New Roman" w:hAnsi="Times New Roman" w:cs="Times New Roman"/>
          <w:sz w:val="24"/>
          <w:szCs w:val="24"/>
        </w:rPr>
        <w:t xml:space="preserve"> кролика [223].</w:t>
      </w:r>
      <w:r>
        <w:rPr>
          <w:rFonts w:ascii="Times New Roman" w:hAnsi="Times New Roman" w:cs="Times New Roman"/>
          <w:sz w:val="24"/>
          <w:szCs w:val="24"/>
        </w:rPr>
        <w:t xml:space="preserve"> </w:t>
      </w:r>
      <w:r w:rsidR="00B566EF" w:rsidRPr="00B566EF">
        <w:rPr>
          <w:rFonts w:ascii="Times New Roman" w:hAnsi="Times New Roman" w:cs="Times New Roman"/>
          <w:sz w:val="24"/>
          <w:szCs w:val="24"/>
        </w:rPr>
        <w:t xml:space="preserve">Хондрогенез </w:t>
      </w:r>
      <w:r w:rsidR="00B566EF">
        <w:rPr>
          <w:rFonts w:ascii="Times New Roman" w:hAnsi="Times New Roman" w:cs="Times New Roman"/>
          <w:sz w:val="24"/>
          <w:szCs w:val="24"/>
        </w:rPr>
        <w:t>МСКЧ в 3D-каркасе</w:t>
      </w:r>
      <w:r w:rsidR="00B566EF" w:rsidRPr="00B566EF">
        <w:rPr>
          <w:rFonts w:ascii="Times New Roman" w:hAnsi="Times New Roman" w:cs="Times New Roman"/>
          <w:sz w:val="24"/>
          <w:szCs w:val="24"/>
        </w:rPr>
        <w:t xml:space="preserve"> также усиливался при воздействии </w:t>
      </w:r>
      <w:r w:rsidR="00B566EF">
        <w:rPr>
          <w:rFonts w:ascii="Times New Roman" w:hAnsi="Times New Roman" w:cs="Times New Roman"/>
          <w:sz w:val="24"/>
          <w:szCs w:val="24"/>
        </w:rPr>
        <w:t>НИИУС</w:t>
      </w:r>
      <w:r w:rsidR="00B566EF" w:rsidRPr="00B566EF">
        <w:rPr>
          <w:rFonts w:ascii="Times New Roman" w:hAnsi="Times New Roman" w:cs="Times New Roman"/>
          <w:sz w:val="24"/>
          <w:szCs w:val="24"/>
        </w:rPr>
        <w:t xml:space="preserve"> [224].</w:t>
      </w:r>
      <w:r w:rsidR="00B566EF">
        <w:rPr>
          <w:rFonts w:ascii="Times New Roman" w:hAnsi="Times New Roman" w:cs="Times New Roman"/>
          <w:sz w:val="24"/>
          <w:szCs w:val="24"/>
        </w:rPr>
        <w:t xml:space="preserve"> </w:t>
      </w:r>
      <w:r w:rsidR="00D70487" w:rsidRPr="00D70487">
        <w:rPr>
          <w:rFonts w:ascii="Times New Roman" w:hAnsi="Times New Roman" w:cs="Times New Roman"/>
          <w:sz w:val="24"/>
          <w:szCs w:val="24"/>
        </w:rPr>
        <w:t xml:space="preserve">В исследованиях in vivo </w:t>
      </w:r>
      <w:r w:rsidR="00D70487">
        <w:rPr>
          <w:rFonts w:ascii="Times New Roman" w:hAnsi="Times New Roman" w:cs="Times New Roman"/>
          <w:sz w:val="24"/>
          <w:szCs w:val="24"/>
        </w:rPr>
        <w:t>стимуляция</w:t>
      </w:r>
      <w:r w:rsidR="00D70487" w:rsidRPr="00D70487">
        <w:rPr>
          <w:rFonts w:ascii="Times New Roman" w:hAnsi="Times New Roman" w:cs="Times New Roman"/>
          <w:sz w:val="24"/>
          <w:szCs w:val="24"/>
        </w:rPr>
        <w:t xml:space="preserve"> </w:t>
      </w:r>
      <w:r w:rsidR="00D70487">
        <w:rPr>
          <w:rFonts w:ascii="Times New Roman" w:hAnsi="Times New Roman" w:cs="Times New Roman"/>
          <w:sz w:val="24"/>
          <w:szCs w:val="24"/>
        </w:rPr>
        <w:t>НИИУС</w:t>
      </w:r>
      <w:r w:rsidR="00D70487" w:rsidRPr="00D70487">
        <w:rPr>
          <w:rFonts w:ascii="Times New Roman" w:hAnsi="Times New Roman" w:cs="Times New Roman"/>
          <w:sz w:val="24"/>
          <w:szCs w:val="24"/>
        </w:rPr>
        <w:t xml:space="preserve"> значительно усилил</w:t>
      </w:r>
      <w:r w:rsidR="00D70487">
        <w:rPr>
          <w:rFonts w:ascii="Times New Roman" w:hAnsi="Times New Roman" w:cs="Times New Roman"/>
          <w:sz w:val="24"/>
          <w:szCs w:val="24"/>
        </w:rPr>
        <w:t>а</w:t>
      </w:r>
      <w:r w:rsidR="00D70487" w:rsidRPr="00D70487">
        <w:rPr>
          <w:rFonts w:ascii="Times New Roman" w:hAnsi="Times New Roman" w:cs="Times New Roman"/>
          <w:sz w:val="24"/>
          <w:szCs w:val="24"/>
        </w:rPr>
        <w:t xml:space="preserve"> хондрогенную дифференцировку МСК, что отражается в увеличении общего содержания коллагена и </w:t>
      </w:r>
      <w:r w:rsidR="00D70487">
        <w:rPr>
          <w:rFonts w:ascii="Times New Roman" w:hAnsi="Times New Roman" w:cs="Times New Roman"/>
          <w:sz w:val="24"/>
          <w:szCs w:val="24"/>
        </w:rPr>
        <w:t>гликозаминогликана</w:t>
      </w:r>
      <w:r w:rsidR="00D70487" w:rsidRPr="00D70487">
        <w:rPr>
          <w:rFonts w:ascii="Times New Roman" w:hAnsi="Times New Roman" w:cs="Times New Roman"/>
          <w:sz w:val="24"/>
          <w:szCs w:val="24"/>
        </w:rPr>
        <w:t xml:space="preserve"> по сравнению с контролем [225, 226].</w:t>
      </w:r>
      <w:r w:rsidR="00D70487">
        <w:rPr>
          <w:rFonts w:ascii="Times New Roman" w:hAnsi="Times New Roman" w:cs="Times New Roman"/>
          <w:sz w:val="24"/>
          <w:szCs w:val="24"/>
        </w:rPr>
        <w:t xml:space="preserve"> </w:t>
      </w:r>
      <w:r w:rsidR="00D70487" w:rsidRPr="00D70487">
        <w:rPr>
          <w:rFonts w:ascii="Times New Roman" w:hAnsi="Times New Roman" w:cs="Times New Roman"/>
          <w:sz w:val="24"/>
          <w:szCs w:val="24"/>
        </w:rPr>
        <w:t xml:space="preserve">Также сообщалось, что </w:t>
      </w:r>
      <w:r w:rsidR="00D70487">
        <w:rPr>
          <w:rFonts w:ascii="Times New Roman" w:hAnsi="Times New Roman" w:cs="Times New Roman"/>
          <w:sz w:val="24"/>
          <w:szCs w:val="24"/>
        </w:rPr>
        <w:t>НИИУС</w:t>
      </w:r>
      <w:r w:rsidR="00D70487" w:rsidRPr="00D70487">
        <w:rPr>
          <w:rFonts w:ascii="Times New Roman" w:hAnsi="Times New Roman" w:cs="Times New Roman"/>
          <w:sz w:val="24"/>
          <w:szCs w:val="24"/>
        </w:rPr>
        <w:t xml:space="preserve"> усиливает процесс хондрогенеза даже без экзогенного TGF-β, который является известным индуктором хондрогенеза [214].</w:t>
      </w:r>
      <w:r w:rsidR="00D70487">
        <w:rPr>
          <w:rFonts w:ascii="Times New Roman" w:hAnsi="Times New Roman" w:cs="Times New Roman"/>
          <w:sz w:val="24"/>
          <w:szCs w:val="24"/>
        </w:rPr>
        <w:t xml:space="preserve"> </w:t>
      </w:r>
      <w:r w:rsidR="00D70487" w:rsidRPr="00D70487">
        <w:rPr>
          <w:rFonts w:ascii="Times New Roman" w:hAnsi="Times New Roman" w:cs="Times New Roman"/>
          <w:sz w:val="24"/>
          <w:szCs w:val="24"/>
        </w:rPr>
        <w:t xml:space="preserve">Сообщалось, что совместное использование </w:t>
      </w:r>
      <w:r w:rsidR="00D70487">
        <w:rPr>
          <w:rFonts w:ascii="Times New Roman" w:hAnsi="Times New Roman" w:cs="Times New Roman"/>
          <w:sz w:val="24"/>
          <w:szCs w:val="24"/>
        </w:rPr>
        <w:t>НИИУС</w:t>
      </w:r>
      <w:r w:rsidR="00D70487" w:rsidRPr="00D70487">
        <w:rPr>
          <w:rFonts w:ascii="Times New Roman" w:hAnsi="Times New Roman" w:cs="Times New Roman"/>
          <w:sz w:val="24"/>
          <w:szCs w:val="24"/>
        </w:rPr>
        <w:t xml:space="preserve"> и фактора роста TGF-β3 улучшает хондрогенную дифференцировку культуры гранул </w:t>
      </w:r>
      <w:r w:rsidR="00D70487">
        <w:rPr>
          <w:rFonts w:ascii="Times New Roman" w:hAnsi="Times New Roman" w:cs="Times New Roman"/>
          <w:sz w:val="24"/>
          <w:szCs w:val="24"/>
        </w:rPr>
        <w:t>МСКЧ</w:t>
      </w:r>
      <w:r w:rsidR="00D70487" w:rsidRPr="00D70487">
        <w:rPr>
          <w:rFonts w:ascii="Times New Roman" w:hAnsi="Times New Roman" w:cs="Times New Roman"/>
          <w:sz w:val="24"/>
          <w:szCs w:val="24"/>
        </w:rPr>
        <w:t xml:space="preserve"> [227].</w:t>
      </w:r>
      <w:r w:rsidR="00D70487">
        <w:rPr>
          <w:rFonts w:ascii="Times New Roman" w:hAnsi="Times New Roman" w:cs="Times New Roman"/>
          <w:sz w:val="24"/>
          <w:szCs w:val="24"/>
        </w:rPr>
        <w:t xml:space="preserve"> </w:t>
      </w:r>
      <w:r w:rsidR="00D70487" w:rsidRPr="00D70487">
        <w:rPr>
          <w:rFonts w:ascii="Times New Roman" w:hAnsi="Times New Roman" w:cs="Times New Roman"/>
          <w:sz w:val="24"/>
          <w:szCs w:val="24"/>
        </w:rPr>
        <w:t xml:space="preserve">В однослойных культурах было обнаружено, что синергетическое использование ультразвука и TGF-β1 значительно усиливает экспрессию Sox9, </w:t>
      </w:r>
      <w:r w:rsidR="00D70487">
        <w:rPr>
          <w:rFonts w:ascii="Times New Roman" w:hAnsi="Times New Roman" w:cs="Times New Roman"/>
          <w:sz w:val="24"/>
          <w:szCs w:val="24"/>
        </w:rPr>
        <w:t>аггрекана</w:t>
      </w:r>
      <w:r w:rsidR="00D70487" w:rsidRPr="00D70487">
        <w:rPr>
          <w:rFonts w:ascii="Times New Roman" w:hAnsi="Times New Roman" w:cs="Times New Roman"/>
          <w:sz w:val="24"/>
          <w:szCs w:val="24"/>
        </w:rPr>
        <w:t xml:space="preserve"> и COL2A1 [228].</w:t>
      </w:r>
      <w:r w:rsidR="00D70487">
        <w:rPr>
          <w:rFonts w:ascii="Times New Roman" w:hAnsi="Times New Roman" w:cs="Times New Roman"/>
          <w:sz w:val="24"/>
          <w:szCs w:val="24"/>
        </w:rPr>
        <w:t xml:space="preserve"> </w:t>
      </w:r>
      <w:r w:rsidR="00D70487" w:rsidRPr="00D70487">
        <w:rPr>
          <w:rFonts w:ascii="Times New Roman" w:hAnsi="Times New Roman" w:cs="Times New Roman"/>
          <w:sz w:val="24"/>
          <w:szCs w:val="24"/>
        </w:rPr>
        <w:t xml:space="preserve">Кроме того, было обнаружено, что </w:t>
      </w:r>
      <w:r w:rsidR="00D70487">
        <w:rPr>
          <w:rFonts w:ascii="Times New Roman" w:hAnsi="Times New Roman" w:cs="Times New Roman"/>
          <w:sz w:val="24"/>
          <w:szCs w:val="24"/>
        </w:rPr>
        <w:t>НИИУС</w:t>
      </w:r>
      <w:r w:rsidR="00D70487" w:rsidRPr="00D70487">
        <w:rPr>
          <w:rFonts w:ascii="Times New Roman" w:hAnsi="Times New Roman" w:cs="Times New Roman"/>
          <w:sz w:val="24"/>
          <w:szCs w:val="24"/>
        </w:rPr>
        <w:t xml:space="preserve"> ускоряет пролиферацию хондроцитов (собранных у крыс и свиней) в однослойных культурах [229, 230].</w:t>
      </w:r>
    </w:p>
    <w:p w:rsidR="00D70487" w:rsidRDefault="00D70487"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77A13" w:rsidRPr="00677A13">
        <w:rPr>
          <w:rFonts w:ascii="Times New Roman" w:hAnsi="Times New Roman" w:cs="Times New Roman"/>
          <w:sz w:val="24"/>
          <w:szCs w:val="24"/>
        </w:rPr>
        <w:t>Понимание влияния ультразвука на биологическое поведение хондроцитов до сих пор неясно. Многие теории были постулированы.</w:t>
      </w:r>
    </w:p>
    <w:p w:rsidR="00677A13" w:rsidRDefault="00677A13"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Сигнальный путь кальция</w:t>
      </w:r>
    </w:p>
    <w:p w:rsidR="00677A13" w:rsidRDefault="00677A13" w:rsidP="005330C2">
      <w:pPr>
        <w:tabs>
          <w:tab w:val="left" w:pos="567"/>
        </w:tabs>
        <w:spacing w:after="0" w:line="240" w:lineRule="auto"/>
        <w:jc w:val="both"/>
        <w:rPr>
          <w:rFonts w:ascii="Times New Roman" w:hAnsi="Times New Roman" w:cs="Times New Roman"/>
          <w:sz w:val="24"/>
          <w:szCs w:val="24"/>
        </w:rPr>
      </w:pPr>
      <w:r w:rsidRPr="00677A13">
        <w:rPr>
          <w:rFonts w:ascii="Times New Roman" w:hAnsi="Times New Roman" w:cs="Times New Roman"/>
          <w:sz w:val="24"/>
          <w:szCs w:val="24"/>
        </w:rPr>
        <w:t>Даже при низкой интенсивности ультразвук может увеличить в</w:t>
      </w:r>
      <w:r>
        <w:rPr>
          <w:rFonts w:ascii="Times New Roman" w:hAnsi="Times New Roman" w:cs="Times New Roman"/>
          <w:sz w:val="24"/>
          <w:szCs w:val="24"/>
        </w:rPr>
        <w:t>нутриклеточную концентрацию Ca</w:t>
      </w:r>
      <w:r w:rsidRPr="00677A13">
        <w:rPr>
          <w:rFonts w:ascii="Times New Roman" w:hAnsi="Times New Roman" w:cs="Times New Roman"/>
          <w:sz w:val="24"/>
          <w:szCs w:val="24"/>
          <w:vertAlign w:val="superscript"/>
        </w:rPr>
        <w:t>2+</w:t>
      </w:r>
      <w:r w:rsidRPr="00677A13">
        <w:rPr>
          <w:rFonts w:ascii="Times New Roman" w:hAnsi="Times New Roman" w:cs="Times New Roman"/>
          <w:sz w:val="24"/>
          <w:szCs w:val="24"/>
        </w:rPr>
        <w:t xml:space="preserve">, </w:t>
      </w:r>
      <w:r>
        <w:rPr>
          <w:rFonts w:ascii="Times New Roman" w:hAnsi="Times New Roman" w:cs="Times New Roman"/>
          <w:sz w:val="24"/>
          <w:szCs w:val="24"/>
        </w:rPr>
        <w:t>что</w:t>
      </w:r>
      <w:r w:rsidRPr="00677A13">
        <w:rPr>
          <w:rFonts w:ascii="Times New Roman" w:hAnsi="Times New Roman" w:cs="Times New Roman"/>
          <w:sz w:val="24"/>
          <w:szCs w:val="24"/>
        </w:rPr>
        <w:t xml:space="preserve"> блокирует этот рост с помощью внутриклеточных кальциевых хелатиру</w:t>
      </w:r>
      <w:r>
        <w:rPr>
          <w:rFonts w:ascii="Times New Roman" w:hAnsi="Times New Roman" w:cs="Times New Roman"/>
          <w:sz w:val="24"/>
          <w:szCs w:val="24"/>
        </w:rPr>
        <w:t>ющих агентов или ингибирует Ca</w:t>
      </w:r>
      <w:r w:rsidRPr="00677A13">
        <w:rPr>
          <w:rFonts w:ascii="Times New Roman" w:hAnsi="Times New Roman" w:cs="Times New Roman"/>
          <w:sz w:val="24"/>
          <w:szCs w:val="24"/>
          <w:vertAlign w:val="superscript"/>
        </w:rPr>
        <w:t>2+</w:t>
      </w:r>
      <w:r>
        <w:rPr>
          <w:rFonts w:ascii="Times New Roman" w:hAnsi="Times New Roman" w:cs="Times New Roman"/>
          <w:sz w:val="24"/>
          <w:szCs w:val="24"/>
        </w:rPr>
        <w:t>/</w:t>
      </w:r>
      <w:r w:rsidRPr="00677A13">
        <w:rPr>
          <w:rFonts w:ascii="Times New Roman" w:hAnsi="Times New Roman" w:cs="Times New Roman"/>
          <w:sz w:val="24"/>
          <w:szCs w:val="24"/>
        </w:rPr>
        <w:t>АТ</w:t>
      </w:r>
      <w:r>
        <w:rPr>
          <w:rFonts w:ascii="Times New Roman" w:hAnsi="Times New Roman" w:cs="Times New Roman"/>
          <w:sz w:val="24"/>
          <w:szCs w:val="24"/>
        </w:rPr>
        <w:t>ф</w:t>
      </w:r>
      <w:r w:rsidRPr="00677A13">
        <w:rPr>
          <w:rFonts w:ascii="Times New Roman" w:hAnsi="Times New Roman" w:cs="Times New Roman"/>
          <w:sz w:val="24"/>
          <w:szCs w:val="24"/>
        </w:rPr>
        <w:t xml:space="preserve">азу, устраняет стимулирующий эффект ультразвука на синтез </w:t>
      </w:r>
      <w:r>
        <w:rPr>
          <w:rFonts w:ascii="Times New Roman" w:hAnsi="Times New Roman" w:cs="Times New Roman"/>
          <w:sz w:val="24"/>
          <w:szCs w:val="24"/>
        </w:rPr>
        <w:t>протеогликана</w:t>
      </w:r>
      <w:r w:rsidRPr="00677A13">
        <w:rPr>
          <w:rFonts w:ascii="Times New Roman" w:hAnsi="Times New Roman" w:cs="Times New Roman"/>
          <w:sz w:val="24"/>
          <w:szCs w:val="24"/>
        </w:rPr>
        <w:t xml:space="preserve"> [21].</w:t>
      </w:r>
    </w:p>
    <w:p w:rsidR="00677A13" w:rsidRPr="00677A13" w:rsidRDefault="00677A13"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Сигнальный путь </w:t>
      </w:r>
      <w:r>
        <w:rPr>
          <w:rFonts w:ascii="Times New Roman" w:hAnsi="Times New Roman" w:cs="Times New Roman"/>
          <w:sz w:val="24"/>
          <w:szCs w:val="24"/>
          <w:lang w:val="en-US"/>
        </w:rPr>
        <w:t>MAPK</w:t>
      </w:r>
      <w:r w:rsidRPr="00677A13">
        <w:rPr>
          <w:rFonts w:ascii="Times New Roman" w:hAnsi="Times New Roman" w:cs="Times New Roman"/>
          <w:sz w:val="24"/>
          <w:szCs w:val="24"/>
        </w:rPr>
        <w:t>/</w:t>
      </w:r>
      <w:r>
        <w:rPr>
          <w:rFonts w:ascii="Times New Roman" w:hAnsi="Times New Roman" w:cs="Times New Roman"/>
          <w:sz w:val="24"/>
          <w:szCs w:val="24"/>
          <w:lang w:val="en-US"/>
        </w:rPr>
        <w:t>ERK</w:t>
      </w:r>
    </w:p>
    <w:p w:rsidR="00677A13" w:rsidRDefault="00677A13"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непрерывной стимуляции НИИУС ф</w:t>
      </w:r>
      <w:r w:rsidRPr="00677A13">
        <w:rPr>
          <w:rFonts w:ascii="Times New Roman" w:hAnsi="Times New Roman" w:cs="Times New Roman"/>
          <w:sz w:val="24"/>
          <w:szCs w:val="24"/>
        </w:rPr>
        <w:t>осфорилирование FAK, Src, p130Cas, CrkII и E</w:t>
      </w:r>
      <w:r>
        <w:rPr>
          <w:rFonts w:ascii="Times New Roman" w:hAnsi="Times New Roman" w:cs="Times New Roman"/>
          <w:sz w:val="24"/>
          <w:szCs w:val="24"/>
          <w:lang w:val="en-US"/>
        </w:rPr>
        <w:t>RK</w:t>
      </w:r>
      <w:r>
        <w:rPr>
          <w:rFonts w:ascii="Times New Roman" w:hAnsi="Times New Roman" w:cs="Times New Roman"/>
          <w:sz w:val="24"/>
          <w:szCs w:val="24"/>
        </w:rPr>
        <w:t>1/</w:t>
      </w:r>
      <w:r w:rsidRPr="00677A13">
        <w:rPr>
          <w:rFonts w:ascii="Times New Roman" w:hAnsi="Times New Roman" w:cs="Times New Roman"/>
          <w:sz w:val="24"/>
          <w:szCs w:val="24"/>
        </w:rPr>
        <w:t>2 может быть повышено в первичных хондроцитах человека</w:t>
      </w:r>
      <w:r>
        <w:rPr>
          <w:rFonts w:ascii="Times New Roman" w:hAnsi="Times New Roman" w:cs="Times New Roman"/>
          <w:sz w:val="24"/>
          <w:szCs w:val="24"/>
        </w:rPr>
        <w:t xml:space="preserve"> </w:t>
      </w:r>
      <w:r w:rsidRPr="00677A13">
        <w:rPr>
          <w:rFonts w:ascii="Times New Roman" w:hAnsi="Times New Roman" w:cs="Times New Roman"/>
          <w:sz w:val="24"/>
          <w:szCs w:val="24"/>
        </w:rPr>
        <w:t>[231]</w:t>
      </w:r>
      <w:r>
        <w:rPr>
          <w:rFonts w:ascii="Times New Roman" w:hAnsi="Times New Roman" w:cs="Times New Roman"/>
          <w:sz w:val="24"/>
          <w:szCs w:val="24"/>
        </w:rPr>
        <w:t>.</w:t>
      </w:r>
    </w:p>
    <w:p w:rsidR="00677A13" w:rsidRDefault="00677A13" w:rsidP="005330C2">
      <w:pPr>
        <w:tabs>
          <w:tab w:val="left" w:pos="567"/>
        </w:tabs>
        <w:spacing w:after="0" w:line="240" w:lineRule="auto"/>
        <w:jc w:val="both"/>
        <w:rPr>
          <w:rFonts w:ascii="Times New Roman" w:hAnsi="Times New Roman" w:cs="Times New Roman"/>
          <w:sz w:val="24"/>
          <w:szCs w:val="24"/>
        </w:rPr>
      </w:pPr>
      <w:r w:rsidRPr="00C9365F">
        <w:rPr>
          <w:rFonts w:ascii="Times New Roman" w:hAnsi="Times New Roman" w:cs="Times New Roman"/>
          <w:sz w:val="24"/>
          <w:szCs w:val="24"/>
        </w:rPr>
        <w:t xml:space="preserve">3) </w:t>
      </w:r>
      <w:r>
        <w:rPr>
          <w:rFonts w:ascii="Times New Roman" w:hAnsi="Times New Roman" w:cs="Times New Roman"/>
          <w:sz w:val="24"/>
          <w:szCs w:val="24"/>
        </w:rPr>
        <w:t>Сигнальный путь интегрина</w:t>
      </w:r>
      <w:r w:rsidRPr="00677A13">
        <w:rPr>
          <w:rFonts w:ascii="Times New Roman" w:hAnsi="Times New Roman" w:cs="Times New Roman"/>
          <w:sz w:val="24"/>
          <w:szCs w:val="24"/>
        </w:rPr>
        <w:t>/PI3K/Akt</w:t>
      </w:r>
    </w:p>
    <w:p w:rsidR="00677A13" w:rsidRDefault="00677A13" w:rsidP="005330C2">
      <w:pPr>
        <w:tabs>
          <w:tab w:val="left" w:pos="567"/>
        </w:tabs>
        <w:spacing w:after="0" w:line="240" w:lineRule="auto"/>
        <w:jc w:val="both"/>
        <w:rPr>
          <w:rFonts w:ascii="Times New Roman" w:hAnsi="Times New Roman" w:cs="Times New Roman"/>
          <w:sz w:val="24"/>
          <w:szCs w:val="24"/>
        </w:rPr>
      </w:pPr>
      <w:r w:rsidRPr="00677A13">
        <w:rPr>
          <w:rFonts w:ascii="Times New Roman" w:hAnsi="Times New Roman" w:cs="Times New Roman"/>
          <w:sz w:val="24"/>
          <w:szCs w:val="24"/>
        </w:rPr>
        <w:t xml:space="preserve">Было обнаружено, что этот </w:t>
      </w:r>
      <w:r>
        <w:rPr>
          <w:rFonts w:ascii="Times New Roman" w:hAnsi="Times New Roman" w:cs="Times New Roman"/>
          <w:sz w:val="24"/>
          <w:szCs w:val="24"/>
        </w:rPr>
        <w:t xml:space="preserve">сигнальный </w:t>
      </w:r>
      <w:r w:rsidRPr="00677A13">
        <w:rPr>
          <w:rFonts w:ascii="Times New Roman" w:hAnsi="Times New Roman" w:cs="Times New Roman"/>
          <w:sz w:val="24"/>
          <w:szCs w:val="24"/>
        </w:rPr>
        <w:t xml:space="preserve">путь связан с увеличением скорости пролиферации первичных суставных хондроцитов свиней в ответ на </w:t>
      </w:r>
      <w:r>
        <w:rPr>
          <w:rFonts w:ascii="Times New Roman" w:hAnsi="Times New Roman" w:cs="Times New Roman"/>
          <w:sz w:val="24"/>
          <w:szCs w:val="24"/>
        </w:rPr>
        <w:t>НИИУС</w:t>
      </w:r>
      <w:r w:rsidRPr="00677A13">
        <w:rPr>
          <w:rFonts w:ascii="Times New Roman" w:hAnsi="Times New Roman" w:cs="Times New Roman"/>
          <w:sz w:val="24"/>
          <w:szCs w:val="24"/>
        </w:rPr>
        <w:t xml:space="preserve"> [229].</w:t>
      </w:r>
    </w:p>
    <w:p w:rsidR="00677A13" w:rsidRDefault="00677A13" w:rsidP="005330C2">
      <w:pPr>
        <w:tabs>
          <w:tab w:val="left" w:pos="567"/>
        </w:tabs>
        <w:spacing w:after="0" w:line="240" w:lineRule="auto"/>
        <w:jc w:val="both"/>
        <w:rPr>
          <w:rFonts w:ascii="Times New Roman" w:hAnsi="Times New Roman" w:cs="Times New Roman"/>
          <w:sz w:val="24"/>
          <w:szCs w:val="24"/>
        </w:rPr>
      </w:pPr>
    </w:p>
    <w:p w:rsidR="00677A13" w:rsidRPr="00677A13" w:rsidRDefault="00677A13" w:rsidP="005330C2">
      <w:pPr>
        <w:tabs>
          <w:tab w:val="left" w:pos="567"/>
        </w:tabs>
        <w:spacing w:after="0" w:line="240" w:lineRule="auto"/>
        <w:jc w:val="both"/>
        <w:rPr>
          <w:rFonts w:ascii="Times New Roman" w:hAnsi="Times New Roman" w:cs="Times New Roman"/>
          <w:b/>
          <w:sz w:val="24"/>
          <w:szCs w:val="24"/>
        </w:rPr>
      </w:pPr>
      <w:r w:rsidRPr="00677A13">
        <w:rPr>
          <w:rFonts w:ascii="Times New Roman" w:hAnsi="Times New Roman" w:cs="Times New Roman"/>
          <w:b/>
          <w:sz w:val="24"/>
          <w:szCs w:val="24"/>
        </w:rPr>
        <w:t>3.5 Ударная волна</w:t>
      </w:r>
    </w:p>
    <w:p w:rsidR="00677A13" w:rsidRDefault="00677A13" w:rsidP="005330C2">
      <w:pPr>
        <w:tabs>
          <w:tab w:val="left" w:pos="567"/>
        </w:tabs>
        <w:spacing w:after="0" w:line="240" w:lineRule="auto"/>
        <w:jc w:val="both"/>
        <w:rPr>
          <w:rFonts w:ascii="Times New Roman" w:hAnsi="Times New Roman" w:cs="Times New Roman"/>
          <w:sz w:val="24"/>
          <w:szCs w:val="24"/>
        </w:rPr>
      </w:pPr>
    </w:p>
    <w:p w:rsidR="00677A13" w:rsidRDefault="00677A13"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C7206" w:rsidRPr="006C7206">
        <w:rPr>
          <w:rFonts w:ascii="Times New Roman" w:hAnsi="Times New Roman" w:cs="Times New Roman"/>
          <w:sz w:val="24"/>
          <w:szCs w:val="24"/>
        </w:rPr>
        <w:t xml:space="preserve">Все большее число исследований продемонстрировало терапевтическое воздействие </w:t>
      </w:r>
      <w:r w:rsidR="006C7206">
        <w:rPr>
          <w:rFonts w:ascii="Times New Roman" w:hAnsi="Times New Roman" w:cs="Times New Roman"/>
          <w:sz w:val="24"/>
          <w:szCs w:val="24"/>
        </w:rPr>
        <w:t>ЭУВТ</w:t>
      </w:r>
      <w:r w:rsidR="006C7206" w:rsidRPr="006C7206">
        <w:rPr>
          <w:rFonts w:ascii="Times New Roman" w:hAnsi="Times New Roman" w:cs="Times New Roman"/>
          <w:sz w:val="24"/>
          <w:szCs w:val="24"/>
        </w:rPr>
        <w:t xml:space="preserve"> на лечение или лечение </w:t>
      </w:r>
      <w:r w:rsidR="006C7206">
        <w:rPr>
          <w:rFonts w:ascii="Times New Roman" w:hAnsi="Times New Roman" w:cs="Times New Roman"/>
          <w:sz w:val="24"/>
          <w:szCs w:val="24"/>
        </w:rPr>
        <w:t>артроза</w:t>
      </w:r>
      <w:r w:rsidR="006C7206" w:rsidRPr="006C7206">
        <w:rPr>
          <w:rFonts w:ascii="Times New Roman" w:hAnsi="Times New Roman" w:cs="Times New Roman"/>
          <w:sz w:val="24"/>
          <w:szCs w:val="24"/>
        </w:rPr>
        <w:t>.</w:t>
      </w:r>
      <w:r w:rsidR="006C7206">
        <w:rPr>
          <w:rFonts w:ascii="Times New Roman" w:hAnsi="Times New Roman" w:cs="Times New Roman"/>
          <w:sz w:val="24"/>
          <w:szCs w:val="24"/>
        </w:rPr>
        <w:t xml:space="preserve"> Как было показано, ЭУВТ</w:t>
      </w:r>
      <w:r w:rsidR="006C7206" w:rsidRPr="006C7206">
        <w:t xml:space="preserve"> </w:t>
      </w:r>
      <w:r w:rsidR="006C7206" w:rsidRPr="006C7206">
        <w:rPr>
          <w:rFonts w:ascii="Times New Roman" w:hAnsi="Times New Roman" w:cs="Times New Roman"/>
          <w:sz w:val="24"/>
          <w:szCs w:val="24"/>
        </w:rPr>
        <w:t>обладает хондропротективными эффектами и функциями восстановления хряща [232-235], а также снижает концентрацию интерл</w:t>
      </w:r>
      <w:r w:rsidR="006C7206">
        <w:rPr>
          <w:rFonts w:ascii="Times New Roman" w:hAnsi="Times New Roman" w:cs="Times New Roman"/>
          <w:sz w:val="24"/>
          <w:szCs w:val="24"/>
        </w:rPr>
        <w:t xml:space="preserve">ейкина-10 и TNF-α в хондроцитах, поражённых артрозом </w:t>
      </w:r>
      <w:r w:rsidR="006C7206" w:rsidRPr="006C7206">
        <w:rPr>
          <w:rFonts w:ascii="Times New Roman" w:hAnsi="Times New Roman" w:cs="Times New Roman"/>
          <w:sz w:val="24"/>
          <w:szCs w:val="24"/>
        </w:rPr>
        <w:t>[236].</w:t>
      </w:r>
      <w:r w:rsidR="006C7206">
        <w:rPr>
          <w:rFonts w:ascii="Times New Roman" w:hAnsi="Times New Roman" w:cs="Times New Roman"/>
          <w:sz w:val="24"/>
          <w:szCs w:val="24"/>
        </w:rPr>
        <w:t xml:space="preserve"> </w:t>
      </w:r>
      <w:r w:rsidR="006C7206" w:rsidRPr="006C7206">
        <w:rPr>
          <w:rFonts w:ascii="Times New Roman" w:hAnsi="Times New Roman" w:cs="Times New Roman"/>
          <w:sz w:val="24"/>
          <w:szCs w:val="24"/>
        </w:rPr>
        <w:t xml:space="preserve">Также было показано, что </w:t>
      </w:r>
      <w:r w:rsidR="006C7206">
        <w:rPr>
          <w:rFonts w:ascii="Times New Roman" w:hAnsi="Times New Roman" w:cs="Times New Roman"/>
          <w:sz w:val="24"/>
          <w:szCs w:val="24"/>
        </w:rPr>
        <w:t>ЭУВТ</w:t>
      </w:r>
      <w:r w:rsidR="006C7206" w:rsidRPr="006C7206">
        <w:rPr>
          <w:rFonts w:ascii="Times New Roman" w:hAnsi="Times New Roman" w:cs="Times New Roman"/>
          <w:sz w:val="24"/>
          <w:szCs w:val="24"/>
        </w:rPr>
        <w:t xml:space="preserve"> ингибирует экспрессию MMP1 и MMP3 </w:t>
      </w:r>
      <w:r w:rsidR="006C7206">
        <w:rPr>
          <w:rFonts w:ascii="Times New Roman" w:hAnsi="Times New Roman" w:cs="Times New Roman"/>
          <w:sz w:val="24"/>
          <w:szCs w:val="24"/>
        </w:rPr>
        <w:t>при моделировании артроза у кроликов</w:t>
      </w:r>
      <w:r w:rsidR="006C7206" w:rsidRPr="006C7206">
        <w:rPr>
          <w:rFonts w:ascii="Times New Roman" w:hAnsi="Times New Roman" w:cs="Times New Roman"/>
          <w:sz w:val="24"/>
          <w:szCs w:val="24"/>
        </w:rPr>
        <w:t xml:space="preserve"> [237].</w:t>
      </w:r>
      <w:r w:rsidR="006C7206">
        <w:rPr>
          <w:rFonts w:ascii="Times New Roman" w:hAnsi="Times New Roman" w:cs="Times New Roman"/>
          <w:sz w:val="24"/>
          <w:szCs w:val="24"/>
        </w:rPr>
        <w:t xml:space="preserve"> </w:t>
      </w:r>
      <w:r w:rsidR="006C7206" w:rsidRPr="006C7206">
        <w:rPr>
          <w:rFonts w:ascii="Times New Roman" w:hAnsi="Times New Roman" w:cs="Times New Roman"/>
          <w:sz w:val="24"/>
          <w:szCs w:val="24"/>
        </w:rPr>
        <w:t xml:space="preserve">Кроме того, в этой модели хондропротективные эффекты </w:t>
      </w:r>
      <w:r w:rsidR="006C7206">
        <w:rPr>
          <w:rFonts w:ascii="Times New Roman" w:hAnsi="Times New Roman" w:cs="Times New Roman"/>
          <w:sz w:val="24"/>
          <w:szCs w:val="24"/>
        </w:rPr>
        <w:t>ЭУВТ</w:t>
      </w:r>
      <w:r w:rsidR="006C7206" w:rsidRPr="006C7206">
        <w:rPr>
          <w:rFonts w:ascii="Times New Roman" w:hAnsi="Times New Roman" w:cs="Times New Roman"/>
          <w:sz w:val="24"/>
          <w:szCs w:val="24"/>
        </w:rPr>
        <w:t xml:space="preserve"> демонстрируют зависимость от времени [235].</w:t>
      </w:r>
      <w:r w:rsidR="006C7206">
        <w:rPr>
          <w:rFonts w:ascii="Times New Roman" w:hAnsi="Times New Roman" w:cs="Times New Roman"/>
          <w:sz w:val="24"/>
          <w:szCs w:val="24"/>
        </w:rPr>
        <w:t xml:space="preserve"> </w:t>
      </w:r>
      <w:r w:rsidR="001F5892" w:rsidRPr="001F5892">
        <w:rPr>
          <w:rFonts w:ascii="Times New Roman" w:hAnsi="Times New Roman" w:cs="Times New Roman"/>
          <w:sz w:val="24"/>
          <w:szCs w:val="24"/>
        </w:rPr>
        <w:t xml:space="preserve">Применение 600 импульсных ударных волн </w:t>
      </w:r>
      <w:r w:rsidR="001F5892">
        <w:rPr>
          <w:rFonts w:ascii="Times New Roman" w:hAnsi="Times New Roman" w:cs="Times New Roman"/>
          <w:sz w:val="24"/>
          <w:szCs w:val="24"/>
        </w:rPr>
        <w:t>давление 1,5×</w:t>
      </w:r>
      <w:r w:rsidR="001F5892" w:rsidRPr="001F5892">
        <w:rPr>
          <w:rFonts w:ascii="Times New Roman" w:hAnsi="Times New Roman" w:cs="Times New Roman"/>
          <w:sz w:val="24"/>
          <w:szCs w:val="24"/>
        </w:rPr>
        <w:t>10</w:t>
      </w:r>
      <w:r w:rsidR="001F5892" w:rsidRPr="001F5892">
        <w:rPr>
          <w:rFonts w:ascii="Times New Roman" w:hAnsi="Times New Roman" w:cs="Times New Roman"/>
          <w:sz w:val="24"/>
          <w:szCs w:val="24"/>
          <w:vertAlign w:val="superscript"/>
        </w:rPr>
        <w:t>5</w:t>
      </w:r>
      <w:r w:rsidR="001F5892" w:rsidRPr="001F5892">
        <w:rPr>
          <w:rFonts w:ascii="Times New Roman" w:hAnsi="Times New Roman" w:cs="Times New Roman"/>
          <w:sz w:val="24"/>
          <w:szCs w:val="24"/>
        </w:rPr>
        <w:t xml:space="preserve"> Па кажд</w:t>
      </w:r>
      <w:r w:rsidR="001F5892">
        <w:rPr>
          <w:rFonts w:ascii="Times New Roman" w:hAnsi="Times New Roman" w:cs="Times New Roman"/>
          <w:sz w:val="24"/>
          <w:szCs w:val="24"/>
        </w:rPr>
        <w:t>ая</w:t>
      </w:r>
      <w:r w:rsidR="001F5892" w:rsidRPr="001F5892">
        <w:rPr>
          <w:rFonts w:ascii="Times New Roman" w:hAnsi="Times New Roman" w:cs="Times New Roman"/>
          <w:sz w:val="24"/>
          <w:szCs w:val="24"/>
        </w:rPr>
        <w:t xml:space="preserve"> на коленном суставе </w:t>
      </w:r>
      <w:r w:rsidR="001F5892">
        <w:rPr>
          <w:rFonts w:ascii="Times New Roman" w:hAnsi="Times New Roman" w:cs="Times New Roman"/>
          <w:sz w:val="24"/>
          <w:szCs w:val="24"/>
        </w:rPr>
        <w:t>у кроликов, у которых был вызван артроз,</w:t>
      </w:r>
      <w:r w:rsidR="001F5892" w:rsidRPr="001F5892">
        <w:rPr>
          <w:rFonts w:ascii="Times New Roman" w:hAnsi="Times New Roman" w:cs="Times New Roman"/>
          <w:sz w:val="24"/>
          <w:szCs w:val="24"/>
        </w:rPr>
        <w:t xml:space="preserve"> снижало продукцию NO и скорость апоптоза хондроцитов [238].</w:t>
      </w:r>
      <w:r w:rsidR="001F5892">
        <w:rPr>
          <w:rFonts w:ascii="Times New Roman" w:hAnsi="Times New Roman" w:cs="Times New Roman"/>
          <w:sz w:val="24"/>
          <w:szCs w:val="24"/>
        </w:rPr>
        <w:t xml:space="preserve"> Тем не менее, чрезмерные дозы или слишком частое применение стимуляции ЭУВТ </w:t>
      </w:r>
      <w:r w:rsidR="001F5892" w:rsidRPr="001F5892">
        <w:rPr>
          <w:rFonts w:ascii="Times New Roman" w:hAnsi="Times New Roman" w:cs="Times New Roman"/>
          <w:sz w:val="24"/>
          <w:szCs w:val="24"/>
        </w:rPr>
        <w:t>могут вызывать негатив</w:t>
      </w:r>
      <w:r w:rsidR="001F5892">
        <w:rPr>
          <w:rFonts w:ascii="Times New Roman" w:hAnsi="Times New Roman" w:cs="Times New Roman"/>
          <w:sz w:val="24"/>
          <w:szCs w:val="24"/>
        </w:rPr>
        <w:t>ное влияние на восстановление</w:t>
      </w:r>
      <w:r w:rsidR="001F5892" w:rsidRPr="001F5892">
        <w:rPr>
          <w:rFonts w:ascii="Times New Roman" w:hAnsi="Times New Roman" w:cs="Times New Roman"/>
          <w:sz w:val="24"/>
          <w:szCs w:val="24"/>
        </w:rPr>
        <w:t xml:space="preserve"> хряща,</w:t>
      </w:r>
      <w:r w:rsidR="001F5892">
        <w:rPr>
          <w:rFonts w:ascii="Times New Roman" w:hAnsi="Times New Roman" w:cs="Times New Roman"/>
          <w:sz w:val="24"/>
          <w:szCs w:val="24"/>
        </w:rPr>
        <w:t xml:space="preserve"> поражённого артрозом,</w:t>
      </w:r>
      <w:r w:rsidR="001F5892" w:rsidRPr="001F5892">
        <w:rPr>
          <w:rFonts w:ascii="Times New Roman" w:hAnsi="Times New Roman" w:cs="Times New Roman"/>
          <w:sz w:val="24"/>
          <w:szCs w:val="24"/>
        </w:rPr>
        <w:t xml:space="preserve"> </w:t>
      </w:r>
      <w:r w:rsidR="001F5892">
        <w:rPr>
          <w:rFonts w:ascii="Times New Roman" w:hAnsi="Times New Roman" w:cs="Times New Roman"/>
          <w:sz w:val="24"/>
          <w:szCs w:val="24"/>
        </w:rPr>
        <w:t>а не стимулируют его</w:t>
      </w:r>
      <w:r w:rsidR="001F5892" w:rsidRPr="001F5892">
        <w:rPr>
          <w:rFonts w:ascii="Times New Roman" w:hAnsi="Times New Roman" w:cs="Times New Roman"/>
          <w:sz w:val="24"/>
          <w:szCs w:val="24"/>
        </w:rPr>
        <w:t xml:space="preserve"> благоприятное </w:t>
      </w:r>
      <w:r w:rsidR="001F5892">
        <w:rPr>
          <w:rFonts w:ascii="Times New Roman" w:hAnsi="Times New Roman" w:cs="Times New Roman"/>
          <w:sz w:val="24"/>
          <w:szCs w:val="24"/>
        </w:rPr>
        <w:t xml:space="preserve">восстановление </w:t>
      </w:r>
      <w:r w:rsidR="001F5892" w:rsidRPr="001F5892">
        <w:rPr>
          <w:rFonts w:ascii="Times New Roman" w:hAnsi="Times New Roman" w:cs="Times New Roman"/>
          <w:sz w:val="24"/>
          <w:szCs w:val="24"/>
        </w:rPr>
        <w:t>[239, 105].</w:t>
      </w:r>
      <w:r w:rsidR="001F5892">
        <w:rPr>
          <w:rFonts w:ascii="Times New Roman" w:hAnsi="Times New Roman" w:cs="Times New Roman"/>
          <w:sz w:val="24"/>
          <w:szCs w:val="24"/>
        </w:rPr>
        <w:t xml:space="preserve"> </w:t>
      </w:r>
      <w:r w:rsidR="00A0222C">
        <w:rPr>
          <w:rFonts w:ascii="Times New Roman" w:hAnsi="Times New Roman" w:cs="Times New Roman"/>
          <w:sz w:val="24"/>
          <w:szCs w:val="24"/>
        </w:rPr>
        <w:t>Исследования показали, что</w:t>
      </w:r>
      <w:r w:rsidR="002F287B">
        <w:rPr>
          <w:rFonts w:ascii="Times New Roman" w:hAnsi="Times New Roman" w:cs="Times New Roman"/>
          <w:sz w:val="24"/>
          <w:szCs w:val="24"/>
        </w:rPr>
        <w:t xml:space="preserve"> меньшие дозы </w:t>
      </w:r>
      <w:r w:rsidR="002F287B" w:rsidRPr="002F287B">
        <w:rPr>
          <w:rFonts w:ascii="Times New Roman" w:hAnsi="Times New Roman" w:cs="Times New Roman"/>
          <w:sz w:val="24"/>
          <w:szCs w:val="24"/>
        </w:rPr>
        <w:t>в большей степени увеличивают образование и плотность хондроцитов</w:t>
      </w:r>
      <w:r w:rsidR="002F287B">
        <w:rPr>
          <w:rFonts w:ascii="Times New Roman" w:hAnsi="Times New Roman" w:cs="Times New Roman"/>
          <w:sz w:val="24"/>
          <w:szCs w:val="24"/>
        </w:rPr>
        <w:t xml:space="preserve"> при рассекающем остеохондрите коленных суставов кроликов, когда они подвергались </w:t>
      </w:r>
      <w:r w:rsidR="002F287B" w:rsidRPr="002F287B">
        <w:rPr>
          <w:rFonts w:ascii="Times New Roman" w:hAnsi="Times New Roman" w:cs="Times New Roman"/>
          <w:sz w:val="24"/>
          <w:szCs w:val="24"/>
        </w:rPr>
        <w:t xml:space="preserve">воздействию </w:t>
      </w:r>
      <w:r w:rsidR="002F287B">
        <w:rPr>
          <w:rFonts w:ascii="Times New Roman" w:hAnsi="Times New Roman" w:cs="Times New Roman"/>
          <w:sz w:val="24"/>
          <w:szCs w:val="24"/>
        </w:rPr>
        <w:t>ЭУВТ</w:t>
      </w:r>
      <w:r w:rsidR="002F287B" w:rsidRPr="002F287B">
        <w:rPr>
          <w:rFonts w:ascii="Times New Roman" w:hAnsi="Times New Roman" w:cs="Times New Roman"/>
          <w:sz w:val="24"/>
          <w:szCs w:val="24"/>
        </w:rPr>
        <w:t xml:space="preserve"> [240].</w:t>
      </w:r>
      <w:r w:rsidR="002F287B">
        <w:rPr>
          <w:rFonts w:ascii="Times New Roman" w:hAnsi="Times New Roman" w:cs="Times New Roman"/>
          <w:sz w:val="24"/>
          <w:szCs w:val="24"/>
        </w:rPr>
        <w:t xml:space="preserve"> Кроме того, как сообщается, ЭУВТ ослабляет боль у людей с артрозом</w:t>
      </w:r>
      <w:r w:rsidR="002F287B" w:rsidRPr="002F287B">
        <w:t xml:space="preserve"> </w:t>
      </w:r>
      <w:r w:rsidR="002F287B" w:rsidRPr="002F287B">
        <w:rPr>
          <w:rFonts w:ascii="Times New Roman" w:hAnsi="Times New Roman" w:cs="Times New Roman"/>
          <w:sz w:val="24"/>
          <w:szCs w:val="24"/>
        </w:rPr>
        <w:t xml:space="preserve">улучшая функциональные способности и уменьшая показатель боли по индексу </w:t>
      </w:r>
      <w:r w:rsidR="002F287B">
        <w:rPr>
          <w:rFonts w:ascii="Times New Roman" w:hAnsi="Times New Roman" w:cs="Times New Roman"/>
          <w:sz w:val="24"/>
          <w:szCs w:val="24"/>
        </w:rPr>
        <w:t>артроза</w:t>
      </w:r>
      <w:r w:rsidR="002F287B" w:rsidRPr="002F287B">
        <w:rPr>
          <w:rFonts w:ascii="Times New Roman" w:hAnsi="Times New Roman" w:cs="Times New Roman"/>
          <w:sz w:val="24"/>
          <w:szCs w:val="24"/>
        </w:rPr>
        <w:t xml:space="preserve"> Университета Западного Онтарио и МакМастера (WOMAC) в группе лечения </w:t>
      </w:r>
      <w:r w:rsidR="002F287B">
        <w:rPr>
          <w:rFonts w:ascii="Times New Roman" w:hAnsi="Times New Roman" w:cs="Times New Roman"/>
          <w:sz w:val="24"/>
          <w:szCs w:val="24"/>
        </w:rPr>
        <w:t>ЭУВТ</w:t>
      </w:r>
      <w:r w:rsidR="002F287B" w:rsidRPr="002F287B">
        <w:rPr>
          <w:rFonts w:ascii="Times New Roman" w:hAnsi="Times New Roman" w:cs="Times New Roman"/>
          <w:sz w:val="24"/>
          <w:szCs w:val="24"/>
        </w:rPr>
        <w:t xml:space="preserve"> [241, 242].</w:t>
      </w:r>
      <w:r w:rsidR="002F287B">
        <w:rPr>
          <w:rFonts w:ascii="Times New Roman" w:hAnsi="Times New Roman" w:cs="Times New Roman"/>
          <w:sz w:val="24"/>
          <w:szCs w:val="24"/>
        </w:rPr>
        <w:t xml:space="preserve"> Также было показано, что ЭУВТ</w:t>
      </w:r>
      <w:r w:rsidR="002F287B" w:rsidRPr="002F287B">
        <w:t xml:space="preserve"> </w:t>
      </w:r>
      <w:r w:rsidR="002F287B" w:rsidRPr="002F287B">
        <w:rPr>
          <w:rFonts w:ascii="Times New Roman" w:hAnsi="Times New Roman" w:cs="Times New Roman"/>
          <w:sz w:val="24"/>
          <w:szCs w:val="24"/>
        </w:rPr>
        <w:t>усиливает экспрессию критических факторов хондрогенеза, таких как TGF-β, IGF и фактор</w:t>
      </w:r>
      <w:r w:rsidR="002F287B">
        <w:rPr>
          <w:rFonts w:ascii="Times New Roman" w:hAnsi="Times New Roman" w:cs="Times New Roman"/>
          <w:sz w:val="24"/>
          <w:szCs w:val="24"/>
        </w:rPr>
        <w:t>ы роста фибробластов</w:t>
      </w:r>
      <w:r w:rsidR="002F287B" w:rsidRPr="002F287B">
        <w:rPr>
          <w:rFonts w:ascii="Times New Roman" w:hAnsi="Times New Roman" w:cs="Times New Roman"/>
          <w:sz w:val="24"/>
          <w:szCs w:val="24"/>
        </w:rPr>
        <w:t xml:space="preserve"> [243].</w:t>
      </w:r>
    </w:p>
    <w:p w:rsidR="002F287B" w:rsidRDefault="002F287B"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2F287B">
        <w:rPr>
          <w:rFonts w:ascii="Times New Roman" w:hAnsi="Times New Roman" w:cs="Times New Roman"/>
          <w:sz w:val="24"/>
          <w:szCs w:val="24"/>
        </w:rPr>
        <w:t xml:space="preserve">Хотя </w:t>
      </w:r>
      <w:r>
        <w:rPr>
          <w:rFonts w:ascii="Times New Roman" w:hAnsi="Times New Roman" w:cs="Times New Roman"/>
          <w:sz w:val="24"/>
          <w:szCs w:val="24"/>
        </w:rPr>
        <w:t>ЭУВТ</w:t>
      </w:r>
      <w:r w:rsidRPr="002F287B">
        <w:rPr>
          <w:rFonts w:ascii="Times New Roman" w:hAnsi="Times New Roman" w:cs="Times New Roman"/>
          <w:sz w:val="24"/>
          <w:szCs w:val="24"/>
        </w:rPr>
        <w:t xml:space="preserve"> продемонстрировал</w:t>
      </w:r>
      <w:r>
        <w:rPr>
          <w:rFonts w:ascii="Times New Roman" w:hAnsi="Times New Roman" w:cs="Times New Roman"/>
          <w:sz w:val="24"/>
          <w:szCs w:val="24"/>
        </w:rPr>
        <w:t>а</w:t>
      </w:r>
      <w:r w:rsidRPr="002F287B">
        <w:rPr>
          <w:rFonts w:ascii="Times New Roman" w:hAnsi="Times New Roman" w:cs="Times New Roman"/>
          <w:sz w:val="24"/>
          <w:szCs w:val="24"/>
        </w:rPr>
        <w:t xml:space="preserve"> </w:t>
      </w:r>
      <w:r>
        <w:rPr>
          <w:rFonts w:ascii="Times New Roman" w:hAnsi="Times New Roman" w:cs="Times New Roman"/>
          <w:sz w:val="24"/>
          <w:szCs w:val="24"/>
        </w:rPr>
        <w:t>положительное влияние на</w:t>
      </w:r>
      <w:r w:rsidRPr="002F287B">
        <w:rPr>
          <w:rFonts w:ascii="Times New Roman" w:hAnsi="Times New Roman" w:cs="Times New Roman"/>
          <w:sz w:val="24"/>
          <w:szCs w:val="24"/>
        </w:rPr>
        <w:t xml:space="preserve"> хондропротекци</w:t>
      </w:r>
      <w:r>
        <w:rPr>
          <w:rFonts w:ascii="Times New Roman" w:hAnsi="Times New Roman" w:cs="Times New Roman"/>
          <w:sz w:val="24"/>
          <w:szCs w:val="24"/>
        </w:rPr>
        <w:t>ю и</w:t>
      </w:r>
      <w:r w:rsidRPr="002F287B">
        <w:rPr>
          <w:rFonts w:ascii="Times New Roman" w:hAnsi="Times New Roman" w:cs="Times New Roman"/>
          <w:sz w:val="24"/>
          <w:szCs w:val="24"/>
        </w:rPr>
        <w:t xml:space="preserve"> ремоделировани</w:t>
      </w:r>
      <w:r>
        <w:rPr>
          <w:rFonts w:ascii="Times New Roman" w:hAnsi="Times New Roman" w:cs="Times New Roman"/>
          <w:sz w:val="24"/>
          <w:szCs w:val="24"/>
        </w:rPr>
        <w:t>е</w:t>
      </w:r>
      <w:r w:rsidRPr="002F287B">
        <w:rPr>
          <w:rFonts w:ascii="Times New Roman" w:hAnsi="Times New Roman" w:cs="Times New Roman"/>
          <w:sz w:val="24"/>
          <w:szCs w:val="24"/>
        </w:rPr>
        <w:t xml:space="preserve"> субхондральной кости, уменьшения боли и улучшения моторных функций, точный механизм остается неясным.</w:t>
      </w:r>
      <w:r>
        <w:rPr>
          <w:rFonts w:ascii="Times New Roman" w:hAnsi="Times New Roman" w:cs="Times New Roman"/>
          <w:sz w:val="24"/>
          <w:szCs w:val="24"/>
        </w:rPr>
        <w:t xml:space="preserve"> </w:t>
      </w:r>
      <w:r w:rsidR="008559D1" w:rsidRPr="008559D1">
        <w:rPr>
          <w:rFonts w:ascii="Times New Roman" w:hAnsi="Times New Roman" w:cs="Times New Roman"/>
          <w:sz w:val="24"/>
          <w:szCs w:val="24"/>
        </w:rPr>
        <w:t xml:space="preserve">Сниженная экспрессия катаболических генов и воспалительных факторов, таких как IL-1, IL-10 и TNF-α, может частично способствовать </w:t>
      </w:r>
      <w:r w:rsidR="008559D1">
        <w:rPr>
          <w:rFonts w:ascii="Times New Roman" w:hAnsi="Times New Roman" w:cs="Times New Roman"/>
          <w:sz w:val="24"/>
          <w:szCs w:val="24"/>
        </w:rPr>
        <w:t>улучшению состояния пациентов с артрозом, лечившихся с применением ЭУВТ</w:t>
      </w:r>
      <w:r w:rsidR="008559D1" w:rsidRPr="008559D1">
        <w:rPr>
          <w:rFonts w:ascii="Times New Roman" w:hAnsi="Times New Roman" w:cs="Times New Roman"/>
          <w:sz w:val="24"/>
          <w:szCs w:val="24"/>
        </w:rPr>
        <w:t>. Требу</w:t>
      </w:r>
      <w:r w:rsidR="008559D1">
        <w:rPr>
          <w:rFonts w:ascii="Times New Roman" w:hAnsi="Times New Roman" w:cs="Times New Roman"/>
          <w:sz w:val="24"/>
          <w:szCs w:val="24"/>
        </w:rPr>
        <w:t>ются дальнейшие исследования.</w:t>
      </w:r>
    </w:p>
    <w:p w:rsidR="008559D1" w:rsidRDefault="008559D1" w:rsidP="005330C2">
      <w:pPr>
        <w:tabs>
          <w:tab w:val="left" w:pos="567"/>
        </w:tabs>
        <w:spacing w:after="0" w:line="240" w:lineRule="auto"/>
        <w:jc w:val="both"/>
        <w:rPr>
          <w:rFonts w:ascii="Times New Roman" w:hAnsi="Times New Roman" w:cs="Times New Roman"/>
          <w:sz w:val="24"/>
          <w:szCs w:val="24"/>
        </w:rPr>
      </w:pPr>
    </w:p>
    <w:p w:rsidR="008559D1" w:rsidRPr="008559D1" w:rsidRDefault="008559D1" w:rsidP="005330C2">
      <w:pPr>
        <w:tabs>
          <w:tab w:val="left" w:pos="567"/>
        </w:tabs>
        <w:spacing w:after="0" w:line="240" w:lineRule="auto"/>
        <w:jc w:val="both"/>
        <w:rPr>
          <w:rFonts w:ascii="Times New Roman" w:hAnsi="Times New Roman" w:cs="Times New Roman"/>
          <w:b/>
          <w:sz w:val="24"/>
          <w:szCs w:val="24"/>
        </w:rPr>
      </w:pPr>
      <w:r w:rsidRPr="008559D1">
        <w:rPr>
          <w:rFonts w:ascii="Times New Roman" w:hAnsi="Times New Roman" w:cs="Times New Roman"/>
          <w:b/>
          <w:sz w:val="24"/>
          <w:szCs w:val="24"/>
        </w:rPr>
        <w:t>3.6 Другие физические факторы</w:t>
      </w:r>
    </w:p>
    <w:p w:rsidR="008559D1" w:rsidRDefault="008559D1" w:rsidP="005330C2">
      <w:pPr>
        <w:tabs>
          <w:tab w:val="left" w:pos="567"/>
        </w:tabs>
        <w:spacing w:after="0" w:line="240" w:lineRule="auto"/>
        <w:jc w:val="both"/>
        <w:rPr>
          <w:rFonts w:ascii="Times New Roman" w:hAnsi="Times New Roman" w:cs="Times New Roman"/>
          <w:sz w:val="24"/>
          <w:szCs w:val="24"/>
        </w:rPr>
      </w:pPr>
    </w:p>
    <w:p w:rsidR="008559D1" w:rsidRDefault="008559D1"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559D1">
        <w:rPr>
          <w:rFonts w:ascii="Times New Roman" w:hAnsi="Times New Roman" w:cs="Times New Roman"/>
          <w:sz w:val="24"/>
          <w:szCs w:val="24"/>
        </w:rPr>
        <w:t>Хан</w:t>
      </w:r>
      <w:r>
        <w:rPr>
          <w:rFonts w:ascii="Times New Roman" w:hAnsi="Times New Roman" w:cs="Times New Roman"/>
          <w:sz w:val="24"/>
          <w:szCs w:val="24"/>
        </w:rPr>
        <w:t>ь</w:t>
      </w:r>
      <w:r w:rsidRPr="008559D1">
        <w:rPr>
          <w:rFonts w:ascii="Times New Roman" w:hAnsi="Times New Roman" w:cs="Times New Roman"/>
          <w:sz w:val="24"/>
          <w:szCs w:val="24"/>
        </w:rPr>
        <w:t xml:space="preserve"> </w:t>
      </w:r>
      <w:r>
        <w:rPr>
          <w:rFonts w:ascii="Times New Roman" w:hAnsi="Times New Roman" w:cs="Times New Roman"/>
          <w:sz w:val="24"/>
          <w:szCs w:val="24"/>
        </w:rPr>
        <w:t>с соавторами</w:t>
      </w:r>
      <w:r w:rsidRPr="008559D1">
        <w:rPr>
          <w:rFonts w:ascii="Times New Roman" w:hAnsi="Times New Roman" w:cs="Times New Roman"/>
          <w:sz w:val="24"/>
          <w:szCs w:val="24"/>
        </w:rPr>
        <w:t xml:space="preserve"> [170] обнару</w:t>
      </w:r>
      <w:r>
        <w:rPr>
          <w:rFonts w:ascii="Times New Roman" w:hAnsi="Times New Roman" w:cs="Times New Roman"/>
          <w:sz w:val="24"/>
          <w:szCs w:val="24"/>
        </w:rPr>
        <w:t>жили, что передача сигналов Ca</w:t>
      </w:r>
      <w:r w:rsidRPr="008559D1">
        <w:rPr>
          <w:rFonts w:ascii="Times New Roman" w:hAnsi="Times New Roman" w:cs="Times New Roman"/>
          <w:sz w:val="24"/>
          <w:szCs w:val="24"/>
          <w:vertAlign w:val="superscript"/>
        </w:rPr>
        <w:t>2+</w:t>
      </w:r>
      <w:r w:rsidRPr="008559D1">
        <w:rPr>
          <w:rFonts w:ascii="Times New Roman" w:hAnsi="Times New Roman" w:cs="Times New Roman"/>
          <w:sz w:val="24"/>
          <w:szCs w:val="24"/>
        </w:rPr>
        <w:t xml:space="preserve"> в хо</w:t>
      </w:r>
      <w:r w:rsidR="008C1140">
        <w:rPr>
          <w:rFonts w:ascii="Times New Roman" w:hAnsi="Times New Roman" w:cs="Times New Roman"/>
          <w:sz w:val="24"/>
          <w:szCs w:val="24"/>
        </w:rPr>
        <w:t>ндроцитах происходит быстрее и</w:t>
      </w:r>
      <w:r w:rsidRPr="008559D1">
        <w:rPr>
          <w:rFonts w:ascii="Times New Roman" w:hAnsi="Times New Roman" w:cs="Times New Roman"/>
          <w:sz w:val="24"/>
          <w:szCs w:val="24"/>
        </w:rPr>
        <w:t xml:space="preserve"> большей величин</w:t>
      </w:r>
      <w:r w:rsidR="008C1140">
        <w:rPr>
          <w:rFonts w:ascii="Times New Roman" w:hAnsi="Times New Roman" w:cs="Times New Roman"/>
          <w:sz w:val="24"/>
          <w:szCs w:val="24"/>
        </w:rPr>
        <w:t>ы</w:t>
      </w:r>
      <w:r w:rsidRPr="008559D1">
        <w:rPr>
          <w:rFonts w:ascii="Times New Roman" w:hAnsi="Times New Roman" w:cs="Times New Roman"/>
          <w:sz w:val="24"/>
          <w:szCs w:val="24"/>
        </w:rPr>
        <w:t xml:space="preserve"> при повышении температуры.</w:t>
      </w:r>
      <w:r w:rsidR="008C1140">
        <w:rPr>
          <w:rFonts w:ascii="Times New Roman" w:hAnsi="Times New Roman" w:cs="Times New Roman"/>
          <w:sz w:val="24"/>
          <w:szCs w:val="24"/>
        </w:rPr>
        <w:t xml:space="preserve"> </w:t>
      </w:r>
      <w:r w:rsidR="008C1140" w:rsidRPr="008C1140">
        <w:rPr>
          <w:rFonts w:ascii="Times New Roman" w:hAnsi="Times New Roman" w:cs="Times New Roman"/>
          <w:sz w:val="24"/>
          <w:szCs w:val="24"/>
        </w:rPr>
        <w:t>Этот факт предпола</w:t>
      </w:r>
      <w:r w:rsidR="008C1140">
        <w:rPr>
          <w:rFonts w:ascii="Times New Roman" w:hAnsi="Times New Roman" w:cs="Times New Roman"/>
          <w:sz w:val="24"/>
          <w:szCs w:val="24"/>
        </w:rPr>
        <w:t>гает, что передача сигналов Ca</w:t>
      </w:r>
      <w:r w:rsidR="008C1140" w:rsidRPr="008C1140">
        <w:rPr>
          <w:rFonts w:ascii="Times New Roman" w:hAnsi="Times New Roman" w:cs="Times New Roman"/>
          <w:sz w:val="24"/>
          <w:szCs w:val="24"/>
          <w:vertAlign w:val="superscript"/>
        </w:rPr>
        <w:t>2+</w:t>
      </w:r>
      <w:r w:rsidR="008C1140" w:rsidRPr="008C1140">
        <w:rPr>
          <w:rFonts w:ascii="Times New Roman" w:hAnsi="Times New Roman" w:cs="Times New Roman"/>
          <w:sz w:val="24"/>
          <w:szCs w:val="24"/>
        </w:rPr>
        <w:t xml:space="preserve"> хондроцит</w:t>
      </w:r>
      <w:r w:rsidR="008C1140">
        <w:rPr>
          <w:rFonts w:ascii="Times New Roman" w:hAnsi="Times New Roman" w:cs="Times New Roman"/>
          <w:sz w:val="24"/>
          <w:szCs w:val="24"/>
        </w:rPr>
        <w:t>ов также регулируется другими</w:t>
      </w:r>
      <w:r w:rsidR="008C1140" w:rsidRPr="008C1140">
        <w:rPr>
          <w:rFonts w:ascii="Times New Roman" w:hAnsi="Times New Roman" w:cs="Times New Roman"/>
          <w:sz w:val="24"/>
          <w:szCs w:val="24"/>
        </w:rPr>
        <w:t xml:space="preserve"> клеточными, физическими </w:t>
      </w:r>
      <w:r w:rsidR="008C1140">
        <w:rPr>
          <w:rFonts w:ascii="Times New Roman" w:hAnsi="Times New Roman" w:cs="Times New Roman"/>
          <w:sz w:val="24"/>
          <w:szCs w:val="24"/>
        </w:rPr>
        <w:t xml:space="preserve">средами, такими как топография ВМ </w:t>
      </w:r>
      <w:r w:rsidR="008C1140" w:rsidRPr="008C1140">
        <w:rPr>
          <w:rFonts w:ascii="Times New Roman" w:hAnsi="Times New Roman" w:cs="Times New Roman"/>
          <w:sz w:val="24"/>
          <w:szCs w:val="24"/>
        </w:rPr>
        <w:t>и температура.</w:t>
      </w:r>
      <w:r w:rsidR="008C1140">
        <w:rPr>
          <w:rFonts w:ascii="Times New Roman" w:hAnsi="Times New Roman" w:cs="Times New Roman"/>
          <w:sz w:val="24"/>
          <w:szCs w:val="24"/>
        </w:rPr>
        <w:t xml:space="preserve"> </w:t>
      </w:r>
      <w:r w:rsidR="008C1140" w:rsidRPr="008C1140">
        <w:rPr>
          <w:rFonts w:ascii="Times New Roman" w:hAnsi="Times New Roman" w:cs="Times New Roman"/>
          <w:sz w:val="24"/>
          <w:szCs w:val="24"/>
        </w:rPr>
        <w:t>Было обнаружено, что периодический тепловой ш</w:t>
      </w:r>
      <w:r w:rsidR="008C1140">
        <w:rPr>
          <w:rFonts w:ascii="Times New Roman" w:hAnsi="Times New Roman" w:cs="Times New Roman"/>
          <w:sz w:val="24"/>
          <w:szCs w:val="24"/>
        </w:rPr>
        <w:t>ок при 41 °</w:t>
      </w:r>
      <w:r w:rsidR="008C1140" w:rsidRPr="008C1140">
        <w:rPr>
          <w:rFonts w:ascii="Times New Roman" w:hAnsi="Times New Roman" w:cs="Times New Roman"/>
          <w:sz w:val="24"/>
          <w:szCs w:val="24"/>
        </w:rPr>
        <w:t>С в течение 1 часа значительно ускоряет хондрогенную дифференцировку мезенхимальных стволовых клеток человека в культуре гранул [244]. Однако термостимуляции хондрогенеза изучены недостаточно.</w:t>
      </w:r>
      <w:r w:rsidR="008C1140">
        <w:rPr>
          <w:rFonts w:ascii="Times New Roman" w:hAnsi="Times New Roman" w:cs="Times New Roman"/>
          <w:sz w:val="24"/>
          <w:szCs w:val="24"/>
        </w:rPr>
        <w:t xml:space="preserve"> </w:t>
      </w:r>
      <w:r w:rsidR="008C1140" w:rsidRPr="008C1140">
        <w:rPr>
          <w:rFonts w:ascii="Times New Roman" w:hAnsi="Times New Roman" w:cs="Times New Roman"/>
          <w:sz w:val="24"/>
          <w:szCs w:val="24"/>
        </w:rPr>
        <w:t xml:space="preserve">Исследования также показывают, что </w:t>
      </w:r>
      <w:r w:rsidR="008C1140">
        <w:rPr>
          <w:rFonts w:ascii="Times New Roman" w:hAnsi="Times New Roman" w:cs="Times New Roman"/>
          <w:sz w:val="24"/>
          <w:szCs w:val="24"/>
        </w:rPr>
        <w:t>свет низкой интенсивности</w:t>
      </w:r>
      <w:r w:rsidR="008C1140" w:rsidRPr="008C1140">
        <w:rPr>
          <w:rFonts w:ascii="Times New Roman" w:hAnsi="Times New Roman" w:cs="Times New Roman"/>
          <w:sz w:val="24"/>
          <w:szCs w:val="24"/>
        </w:rPr>
        <w:t xml:space="preserve"> может напрямую стимулировать хондрогенез.</w:t>
      </w:r>
      <w:r w:rsidR="008C1140">
        <w:rPr>
          <w:rFonts w:ascii="Times New Roman" w:hAnsi="Times New Roman" w:cs="Times New Roman"/>
          <w:sz w:val="24"/>
          <w:szCs w:val="24"/>
        </w:rPr>
        <w:t xml:space="preserve"> НИЛТ с </w:t>
      </w:r>
      <w:r w:rsidR="008C1140" w:rsidRPr="008C1140">
        <w:rPr>
          <w:rFonts w:ascii="Times New Roman" w:hAnsi="Times New Roman" w:cs="Times New Roman"/>
          <w:sz w:val="24"/>
          <w:szCs w:val="24"/>
        </w:rPr>
        <w:t xml:space="preserve">использованием длин волн 660 и 780 нм способствует регенерации </w:t>
      </w:r>
      <w:r w:rsidR="008C1140">
        <w:rPr>
          <w:rFonts w:ascii="Times New Roman" w:hAnsi="Times New Roman" w:cs="Times New Roman"/>
          <w:sz w:val="24"/>
          <w:szCs w:val="24"/>
        </w:rPr>
        <w:t>суставов, поражённых артрозом,</w:t>
      </w:r>
      <w:r w:rsidR="008C1140" w:rsidRPr="008C1140">
        <w:rPr>
          <w:rFonts w:ascii="Times New Roman" w:hAnsi="Times New Roman" w:cs="Times New Roman"/>
          <w:sz w:val="24"/>
          <w:szCs w:val="24"/>
        </w:rPr>
        <w:t xml:space="preserve"> за счет ускорения первоначального </w:t>
      </w:r>
      <w:r w:rsidR="008C1140">
        <w:rPr>
          <w:rFonts w:ascii="Times New Roman" w:hAnsi="Times New Roman" w:cs="Times New Roman"/>
          <w:sz w:val="24"/>
          <w:szCs w:val="24"/>
        </w:rPr>
        <w:t>ухудшения состояния</w:t>
      </w:r>
      <w:r w:rsidR="008C1140" w:rsidRPr="008C1140">
        <w:rPr>
          <w:rFonts w:ascii="Times New Roman" w:hAnsi="Times New Roman" w:cs="Times New Roman"/>
          <w:sz w:val="24"/>
          <w:szCs w:val="24"/>
        </w:rPr>
        <w:t xml:space="preserve"> хряща, разрушенного коллагеназой, и стимулирования фибробластов для синтеза восстанавливающего коллагена III </w:t>
      </w:r>
      <w:r w:rsidR="008C1140">
        <w:rPr>
          <w:rFonts w:ascii="Times New Roman" w:hAnsi="Times New Roman" w:cs="Times New Roman"/>
          <w:sz w:val="24"/>
          <w:szCs w:val="24"/>
        </w:rPr>
        <w:t>типа</w:t>
      </w:r>
      <w:r w:rsidR="008C1140" w:rsidRPr="008C1140">
        <w:rPr>
          <w:rFonts w:ascii="Times New Roman" w:hAnsi="Times New Roman" w:cs="Times New Roman"/>
          <w:sz w:val="24"/>
          <w:szCs w:val="24"/>
        </w:rPr>
        <w:t xml:space="preserve"> [245].</w:t>
      </w:r>
      <w:r w:rsidR="00D138D4">
        <w:rPr>
          <w:rFonts w:ascii="Times New Roman" w:hAnsi="Times New Roman" w:cs="Times New Roman"/>
          <w:sz w:val="24"/>
          <w:szCs w:val="24"/>
        </w:rPr>
        <w:t xml:space="preserve"> На искусственном хряще также часто использует ультрафиолетовое излучение. </w:t>
      </w:r>
      <w:r w:rsidR="00D138D4" w:rsidRPr="00D138D4">
        <w:rPr>
          <w:rFonts w:ascii="Times New Roman" w:hAnsi="Times New Roman" w:cs="Times New Roman"/>
          <w:sz w:val="24"/>
          <w:szCs w:val="24"/>
        </w:rPr>
        <w:t>Ряд исследований показал, что физические свойства субстрата и его топологически</w:t>
      </w:r>
      <w:r w:rsidR="00D138D4">
        <w:rPr>
          <w:rFonts w:ascii="Times New Roman" w:hAnsi="Times New Roman" w:cs="Times New Roman"/>
          <w:sz w:val="24"/>
          <w:szCs w:val="24"/>
        </w:rPr>
        <w:t>х структур</w:t>
      </w:r>
      <w:r w:rsidR="00D138D4" w:rsidRPr="00D138D4">
        <w:rPr>
          <w:rFonts w:ascii="Times New Roman" w:hAnsi="Times New Roman" w:cs="Times New Roman"/>
          <w:sz w:val="24"/>
          <w:szCs w:val="24"/>
        </w:rPr>
        <w:t xml:space="preserve"> являются критическими для дифференци</w:t>
      </w:r>
      <w:r w:rsidR="00D138D4">
        <w:rPr>
          <w:rFonts w:ascii="Times New Roman" w:hAnsi="Times New Roman" w:cs="Times New Roman"/>
          <w:sz w:val="24"/>
          <w:szCs w:val="24"/>
        </w:rPr>
        <w:t>рования</w:t>
      </w:r>
      <w:r w:rsidR="00D138D4" w:rsidRPr="00D138D4">
        <w:rPr>
          <w:rFonts w:ascii="Times New Roman" w:hAnsi="Times New Roman" w:cs="Times New Roman"/>
          <w:sz w:val="24"/>
          <w:szCs w:val="24"/>
        </w:rPr>
        <w:t>, повторной дифференциров</w:t>
      </w:r>
      <w:r w:rsidR="00D138D4">
        <w:rPr>
          <w:rFonts w:ascii="Times New Roman" w:hAnsi="Times New Roman" w:cs="Times New Roman"/>
          <w:sz w:val="24"/>
          <w:szCs w:val="24"/>
        </w:rPr>
        <w:t>ания</w:t>
      </w:r>
      <w:r w:rsidR="00D138D4" w:rsidRPr="00D138D4">
        <w:rPr>
          <w:rFonts w:ascii="Times New Roman" w:hAnsi="Times New Roman" w:cs="Times New Roman"/>
          <w:sz w:val="24"/>
          <w:szCs w:val="24"/>
        </w:rPr>
        <w:t xml:space="preserve"> и созревания хондроцитов [246].</w:t>
      </w:r>
      <w:r w:rsidR="00D138D4">
        <w:rPr>
          <w:rFonts w:ascii="Times New Roman" w:hAnsi="Times New Roman" w:cs="Times New Roman"/>
          <w:sz w:val="24"/>
          <w:szCs w:val="24"/>
        </w:rPr>
        <w:t xml:space="preserve"> </w:t>
      </w:r>
      <w:r w:rsidR="00D138D4" w:rsidRPr="00D138D4">
        <w:rPr>
          <w:rFonts w:ascii="Times New Roman" w:hAnsi="Times New Roman" w:cs="Times New Roman"/>
          <w:sz w:val="24"/>
          <w:szCs w:val="24"/>
        </w:rPr>
        <w:t>Подходящий субстрат для посева клеток может помочь регенерации хряща посредством механических, биологических и химических эффектов в регенерации хряща [247].</w:t>
      </w:r>
    </w:p>
    <w:p w:rsidR="00D138D4" w:rsidRDefault="00D138D4" w:rsidP="005330C2">
      <w:pPr>
        <w:tabs>
          <w:tab w:val="left" w:pos="567"/>
        </w:tabs>
        <w:spacing w:after="0" w:line="240" w:lineRule="auto"/>
        <w:jc w:val="both"/>
        <w:rPr>
          <w:rFonts w:ascii="Times New Roman" w:hAnsi="Times New Roman" w:cs="Times New Roman"/>
          <w:sz w:val="24"/>
          <w:szCs w:val="24"/>
        </w:rPr>
      </w:pPr>
    </w:p>
    <w:p w:rsidR="00D138D4" w:rsidRPr="00D138D4" w:rsidRDefault="00D138D4" w:rsidP="005330C2">
      <w:pPr>
        <w:tabs>
          <w:tab w:val="left" w:pos="567"/>
        </w:tabs>
        <w:spacing w:after="0" w:line="240" w:lineRule="auto"/>
        <w:jc w:val="both"/>
        <w:rPr>
          <w:rFonts w:ascii="Times New Roman" w:hAnsi="Times New Roman" w:cs="Times New Roman"/>
          <w:b/>
          <w:sz w:val="24"/>
          <w:szCs w:val="24"/>
        </w:rPr>
      </w:pPr>
      <w:r w:rsidRPr="00D138D4">
        <w:rPr>
          <w:rFonts w:ascii="Times New Roman" w:hAnsi="Times New Roman" w:cs="Times New Roman"/>
          <w:b/>
          <w:sz w:val="24"/>
          <w:szCs w:val="24"/>
        </w:rPr>
        <w:t>4. ВЫВОД</w:t>
      </w:r>
    </w:p>
    <w:p w:rsidR="00D138D4" w:rsidRDefault="00D138D4" w:rsidP="005330C2">
      <w:pPr>
        <w:tabs>
          <w:tab w:val="left" w:pos="567"/>
        </w:tabs>
        <w:spacing w:after="0" w:line="240" w:lineRule="auto"/>
        <w:jc w:val="both"/>
        <w:rPr>
          <w:rFonts w:ascii="Times New Roman" w:hAnsi="Times New Roman" w:cs="Times New Roman"/>
          <w:sz w:val="24"/>
          <w:szCs w:val="24"/>
        </w:rPr>
      </w:pPr>
    </w:p>
    <w:p w:rsidR="00D138D4" w:rsidRDefault="00D138D4"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138D4">
        <w:rPr>
          <w:rFonts w:ascii="Times New Roman" w:hAnsi="Times New Roman" w:cs="Times New Roman"/>
          <w:sz w:val="24"/>
          <w:szCs w:val="24"/>
        </w:rPr>
        <w:t>В этом обзоре подробно рассматриваются вопросы применения физической стимуляции, в том числе электрического и электромагнитного поля, механической силы (</w:t>
      </w:r>
      <w:r w:rsidR="004D0F30">
        <w:rPr>
          <w:rFonts w:ascii="Times New Roman" w:hAnsi="Times New Roman" w:cs="Times New Roman"/>
          <w:sz w:val="24"/>
          <w:szCs w:val="24"/>
        </w:rPr>
        <w:t>растягивающей деформации</w:t>
      </w:r>
      <w:r w:rsidRPr="00D138D4">
        <w:rPr>
          <w:rFonts w:ascii="Times New Roman" w:hAnsi="Times New Roman" w:cs="Times New Roman"/>
          <w:sz w:val="24"/>
          <w:szCs w:val="24"/>
        </w:rPr>
        <w:t xml:space="preserve"> и потока жидкости), ультразвука, ударной волны и других факторов при регенерации кости и хряща.</w:t>
      </w:r>
      <w:r>
        <w:rPr>
          <w:rFonts w:ascii="Times New Roman" w:hAnsi="Times New Roman" w:cs="Times New Roman"/>
          <w:sz w:val="24"/>
          <w:szCs w:val="24"/>
        </w:rPr>
        <w:t xml:space="preserve"> </w:t>
      </w:r>
      <w:r w:rsidR="003D5AF0" w:rsidRPr="003D5AF0">
        <w:rPr>
          <w:rFonts w:ascii="Times New Roman" w:hAnsi="Times New Roman" w:cs="Times New Roman"/>
          <w:sz w:val="24"/>
          <w:szCs w:val="24"/>
        </w:rPr>
        <w:t>Лучшее понимание того, как эти факторы действуют на клетки костей и хрящей, позволит лучше прогнозировать и контролировать подходы к инженерии костной и хрящевой ткани.</w:t>
      </w:r>
      <w:r w:rsidR="00E95FB3">
        <w:rPr>
          <w:rFonts w:ascii="Times New Roman" w:hAnsi="Times New Roman" w:cs="Times New Roman"/>
          <w:sz w:val="24"/>
          <w:szCs w:val="24"/>
        </w:rPr>
        <w:t xml:space="preserve"> </w:t>
      </w:r>
      <w:r w:rsidR="00E95FB3" w:rsidRPr="00E95FB3">
        <w:rPr>
          <w:rFonts w:ascii="Times New Roman" w:hAnsi="Times New Roman" w:cs="Times New Roman"/>
          <w:sz w:val="24"/>
          <w:szCs w:val="24"/>
        </w:rPr>
        <w:t>В обзоре была показана эффективность и механизм этих биофизических стимуляций.</w:t>
      </w:r>
      <w:r w:rsidR="00E95FB3">
        <w:rPr>
          <w:rFonts w:ascii="Times New Roman" w:hAnsi="Times New Roman" w:cs="Times New Roman"/>
          <w:sz w:val="24"/>
          <w:szCs w:val="24"/>
        </w:rPr>
        <w:t xml:space="preserve"> Был проведён анализ сигнальных путей среди различных видов стимуляции. Сочетание</w:t>
      </w:r>
      <w:r w:rsidR="00E95FB3" w:rsidRPr="00E95FB3">
        <w:rPr>
          <w:rFonts w:ascii="Times New Roman" w:hAnsi="Times New Roman" w:cs="Times New Roman"/>
          <w:sz w:val="24"/>
          <w:szCs w:val="24"/>
        </w:rPr>
        <w:t xml:space="preserve"> различных </w:t>
      </w:r>
      <w:r w:rsidR="00E95FB3">
        <w:rPr>
          <w:rFonts w:ascii="Times New Roman" w:hAnsi="Times New Roman" w:cs="Times New Roman"/>
          <w:sz w:val="24"/>
          <w:szCs w:val="24"/>
        </w:rPr>
        <w:t>видов воздействия</w:t>
      </w:r>
      <w:r w:rsidR="00E95FB3" w:rsidRPr="00E95FB3">
        <w:rPr>
          <w:rFonts w:ascii="Times New Roman" w:hAnsi="Times New Roman" w:cs="Times New Roman"/>
          <w:sz w:val="24"/>
          <w:szCs w:val="24"/>
        </w:rPr>
        <w:t xml:space="preserve"> может привести к синергетическ</w:t>
      </w:r>
      <w:r w:rsidR="00E95FB3">
        <w:rPr>
          <w:rFonts w:ascii="Times New Roman" w:hAnsi="Times New Roman" w:cs="Times New Roman"/>
          <w:sz w:val="24"/>
          <w:szCs w:val="24"/>
        </w:rPr>
        <w:t>ому</w:t>
      </w:r>
      <w:r w:rsidR="00E95FB3" w:rsidRPr="00E95FB3">
        <w:rPr>
          <w:rFonts w:ascii="Times New Roman" w:hAnsi="Times New Roman" w:cs="Times New Roman"/>
          <w:sz w:val="24"/>
          <w:szCs w:val="24"/>
        </w:rPr>
        <w:t xml:space="preserve"> терапевтическ</w:t>
      </w:r>
      <w:r w:rsidR="00E95FB3">
        <w:rPr>
          <w:rFonts w:ascii="Times New Roman" w:hAnsi="Times New Roman" w:cs="Times New Roman"/>
          <w:sz w:val="24"/>
          <w:szCs w:val="24"/>
        </w:rPr>
        <w:t>ому эффекту</w:t>
      </w:r>
      <w:r w:rsidR="00E95FB3" w:rsidRPr="00E95FB3">
        <w:rPr>
          <w:rFonts w:ascii="Times New Roman" w:hAnsi="Times New Roman" w:cs="Times New Roman"/>
          <w:sz w:val="24"/>
          <w:szCs w:val="24"/>
        </w:rPr>
        <w:t xml:space="preserve"> </w:t>
      </w:r>
      <w:r w:rsidR="00E95FB3">
        <w:rPr>
          <w:rFonts w:ascii="Times New Roman" w:hAnsi="Times New Roman" w:cs="Times New Roman"/>
          <w:sz w:val="24"/>
          <w:szCs w:val="24"/>
        </w:rPr>
        <w:t>при лечении</w:t>
      </w:r>
      <w:r w:rsidR="00E95FB3" w:rsidRPr="00E95FB3">
        <w:rPr>
          <w:rFonts w:ascii="Times New Roman" w:hAnsi="Times New Roman" w:cs="Times New Roman"/>
          <w:sz w:val="24"/>
          <w:szCs w:val="24"/>
        </w:rPr>
        <w:t xml:space="preserve"> заболеваний костей и хрящей.</w:t>
      </w:r>
      <w:r w:rsidR="004D0F30">
        <w:rPr>
          <w:rFonts w:ascii="Times New Roman" w:hAnsi="Times New Roman" w:cs="Times New Roman"/>
          <w:sz w:val="24"/>
          <w:szCs w:val="24"/>
        </w:rPr>
        <w:t xml:space="preserve"> </w:t>
      </w:r>
      <w:r w:rsidR="004D0F30" w:rsidRPr="004D0F30">
        <w:rPr>
          <w:rFonts w:ascii="Times New Roman" w:hAnsi="Times New Roman" w:cs="Times New Roman"/>
          <w:sz w:val="24"/>
          <w:szCs w:val="24"/>
        </w:rPr>
        <w:t xml:space="preserve">Многие </w:t>
      </w:r>
      <w:r w:rsidR="004D0F30">
        <w:rPr>
          <w:rFonts w:ascii="Times New Roman" w:hAnsi="Times New Roman" w:cs="Times New Roman"/>
          <w:sz w:val="24"/>
          <w:szCs w:val="24"/>
        </w:rPr>
        <w:t xml:space="preserve">сигнальные </w:t>
      </w:r>
      <w:r w:rsidR="004D0F30" w:rsidRPr="004D0F30">
        <w:rPr>
          <w:rFonts w:ascii="Times New Roman" w:hAnsi="Times New Roman" w:cs="Times New Roman"/>
          <w:sz w:val="24"/>
          <w:szCs w:val="24"/>
        </w:rPr>
        <w:t>пути были постулированы, чтобы объяснить клеточный ответ на физическую стимуляцию.</w:t>
      </w:r>
      <w:r w:rsidR="004D0F30">
        <w:rPr>
          <w:rFonts w:ascii="Times New Roman" w:hAnsi="Times New Roman" w:cs="Times New Roman"/>
          <w:sz w:val="24"/>
          <w:szCs w:val="24"/>
        </w:rPr>
        <w:t xml:space="preserve"> </w:t>
      </w:r>
      <w:r w:rsidR="004D0F30" w:rsidRPr="004D0F30">
        <w:rPr>
          <w:rFonts w:ascii="Times New Roman" w:hAnsi="Times New Roman" w:cs="Times New Roman"/>
          <w:sz w:val="24"/>
          <w:szCs w:val="24"/>
        </w:rPr>
        <w:t xml:space="preserve">Некоторые </w:t>
      </w:r>
      <w:r w:rsidR="004D0F30">
        <w:rPr>
          <w:rFonts w:ascii="Times New Roman" w:hAnsi="Times New Roman" w:cs="Times New Roman"/>
          <w:sz w:val="24"/>
          <w:szCs w:val="24"/>
        </w:rPr>
        <w:t xml:space="preserve">сигнальные </w:t>
      </w:r>
      <w:r w:rsidR="004D0F30" w:rsidRPr="004D0F30">
        <w:rPr>
          <w:rFonts w:ascii="Times New Roman" w:hAnsi="Times New Roman" w:cs="Times New Roman"/>
          <w:sz w:val="24"/>
          <w:szCs w:val="24"/>
        </w:rPr>
        <w:t xml:space="preserve">пути были взаимодополняющими и перекрывались, что затрудняло расшифровку точного вклада и времени активации отдельных </w:t>
      </w:r>
      <w:r w:rsidR="004D0F30">
        <w:rPr>
          <w:rFonts w:ascii="Times New Roman" w:hAnsi="Times New Roman" w:cs="Times New Roman"/>
          <w:sz w:val="24"/>
          <w:szCs w:val="24"/>
        </w:rPr>
        <w:t xml:space="preserve">сигнальных </w:t>
      </w:r>
      <w:r w:rsidR="004D0F30" w:rsidRPr="004D0F30">
        <w:rPr>
          <w:rFonts w:ascii="Times New Roman" w:hAnsi="Times New Roman" w:cs="Times New Roman"/>
          <w:sz w:val="24"/>
          <w:szCs w:val="24"/>
        </w:rPr>
        <w:t>путей.</w:t>
      </w:r>
      <w:r w:rsidR="004D0F30">
        <w:rPr>
          <w:rFonts w:ascii="Times New Roman" w:hAnsi="Times New Roman" w:cs="Times New Roman"/>
          <w:sz w:val="24"/>
          <w:szCs w:val="24"/>
        </w:rPr>
        <w:t xml:space="preserve"> </w:t>
      </w:r>
      <w:r w:rsidR="004D0F30" w:rsidRPr="004D0F30">
        <w:rPr>
          <w:rFonts w:ascii="Times New Roman" w:hAnsi="Times New Roman" w:cs="Times New Roman"/>
          <w:sz w:val="24"/>
          <w:szCs w:val="24"/>
        </w:rPr>
        <w:t>Тем не менее, ясно, что физические факторы играют очень важную роль в биологических процессах.</w:t>
      </w:r>
      <w:r w:rsidR="004D0F30">
        <w:rPr>
          <w:rFonts w:ascii="Times New Roman" w:hAnsi="Times New Roman" w:cs="Times New Roman"/>
          <w:sz w:val="24"/>
          <w:szCs w:val="24"/>
        </w:rPr>
        <w:t xml:space="preserve"> </w:t>
      </w:r>
      <w:r w:rsidR="004D0F30" w:rsidRPr="004D0F30">
        <w:rPr>
          <w:rFonts w:ascii="Times New Roman" w:hAnsi="Times New Roman" w:cs="Times New Roman"/>
          <w:sz w:val="24"/>
          <w:szCs w:val="24"/>
        </w:rPr>
        <w:t>Применение растягивающей деформации, напряжения сдвига, электромагнитных полей и ультразвука является одним из многих вариантов усиления остеогенеза и хондрогенеза стволовых клеток человека.</w:t>
      </w:r>
      <w:r w:rsidR="004D0F30">
        <w:rPr>
          <w:rFonts w:ascii="Times New Roman" w:hAnsi="Times New Roman" w:cs="Times New Roman"/>
          <w:sz w:val="24"/>
          <w:szCs w:val="24"/>
        </w:rPr>
        <w:t xml:space="preserve"> </w:t>
      </w:r>
      <w:r w:rsidR="004D0F30" w:rsidRPr="004D0F30">
        <w:rPr>
          <w:rFonts w:ascii="Times New Roman" w:hAnsi="Times New Roman" w:cs="Times New Roman"/>
          <w:sz w:val="24"/>
          <w:szCs w:val="24"/>
        </w:rPr>
        <w:t>Поэтому прямое физическое вмешательство является привлекательным подходом, и его следует тщательно использовать для улучшения клинических результатов при регенерации костей и хрящей.</w:t>
      </w:r>
    </w:p>
    <w:p w:rsidR="004D0F30" w:rsidRDefault="004D0F30"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E4293" w:rsidRPr="00CE4293">
        <w:rPr>
          <w:rFonts w:ascii="Times New Roman" w:hAnsi="Times New Roman" w:cs="Times New Roman"/>
          <w:sz w:val="24"/>
          <w:szCs w:val="24"/>
        </w:rPr>
        <w:t>Однако при лечении нарушений костей и хрящей путем физического вмешательства следует учитывать как положительн</w:t>
      </w:r>
      <w:r w:rsidR="00CE4293">
        <w:rPr>
          <w:rFonts w:ascii="Times New Roman" w:hAnsi="Times New Roman" w:cs="Times New Roman"/>
          <w:sz w:val="24"/>
          <w:szCs w:val="24"/>
        </w:rPr>
        <w:t xml:space="preserve">ые, так и отрицательные эффекты. </w:t>
      </w:r>
      <w:r w:rsidR="00CE4293" w:rsidRPr="00CE4293">
        <w:rPr>
          <w:rFonts w:ascii="Times New Roman" w:hAnsi="Times New Roman" w:cs="Times New Roman"/>
          <w:sz w:val="24"/>
          <w:szCs w:val="24"/>
        </w:rPr>
        <w:t xml:space="preserve">Все еще существуют следующие основные проблемы </w:t>
      </w:r>
      <w:r w:rsidR="00CE4293">
        <w:rPr>
          <w:rFonts w:ascii="Times New Roman" w:hAnsi="Times New Roman" w:cs="Times New Roman"/>
          <w:sz w:val="24"/>
          <w:szCs w:val="24"/>
        </w:rPr>
        <w:t>клинического использования.</w:t>
      </w:r>
    </w:p>
    <w:p w:rsidR="00CE4293" w:rsidRDefault="00CE4293"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340BED" w:rsidRPr="00340BED">
        <w:rPr>
          <w:rFonts w:ascii="Times New Roman" w:hAnsi="Times New Roman" w:cs="Times New Roman"/>
          <w:sz w:val="24"/>
          <w:szCs w:val="24"/>
        </w:rPr>
        <w:t xml:space="preserve">Конкретные </w:t>
      </w:r>
      <w:r w:rsidR="00340BED">
        <w:rPr>
          <w:rFonts w:ascii="Times New Roman" w:hAnsi="Times New Roman" w:cs="Times New Roman"/>
          <w:sz w:val="24"/>
          <w:szCs w:val="24"/>
        </w:rPr>
        <w:t>виды</w:t>
      </w:r>
      <w:r w:rsidR="00340BED" w:rsidRPr="00340BED">
        <w:rPr>
          <w:rFonts w:ascii="Times New Roman" w:hAnsi="Times New Roman" w:cs="Times New Roman"/>
          <w:sz w:val="24"/>
          <w:szCs w:val="24"/>
        </w:rPr>
        <w:t xml:space="preserve"> физической стимуляции, их дозовые эффекты и </w:t>
      </w:r>
      <w:r w:rsidR="00340BED">
        <w:rPr>
          <w:rFonts w:ascii="Times New Roman" w:hAnsi="Times New Roman" w:cs="Times New Roman"/>
          <w:sz w:val="24"/>
          <w:szCs w:val="24"/>
        </w:rPr>
        <w:t>время воздействия</w:t>
      </w:r>
      <w:r w:rsidR="00340BED" w:rsidRPr="00340BED">
        <w:rPr>
          <w:rFonts w:ascii="Times New Roman" w:hAnsi="Times New Roman" w:cs="Times New Roman"/>
          <w:sz w:val="24"/>
          <w:szCs w:val="24"/>
        </w:rPr>
        <w:t xml:space="preserve"> должны быть тщательно определены и подтверждены.</w:t>
      </w:r>
    </w:p>
    <w:p w:rsidR="00340BED" w:rsidRDefault="00340BED"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340BED">
        <w:rPr>
          <w:rFonts w:ascii="Times New Roman" w:hAnsi="Times New Roman" w:cs="Times New Roman"/>
          <w:sz w:val="24"/>
          <w:szCs w:val="24"/>
        </w:rPr>
        <w:t xml:space="preserve">Передовые методы и </w:t>
      </w:r>
      <w:r>
        <w:rPr>
          <w:rFonts w:ascii="Times New Roman" w:hAnsi="Times New Roman" w:cs="Times New Roman"/>
          <w:sz w:val="24"/>
          <w:szCs w:val="24"/>
        </w:rPr>
        <w:t>изделия</w:t>
      </w:r>
      <w:r w:rsidRPr="00340BED">
        <w:rPr>
          <w:rFonts w:ascii="Times New Roman" w:hAnsi="Times New Roman" w:cs="Times New Roman"/>
          <w:sz w:val="24"/>
          <w:szCs w:val="24"/>
        </w:rPr>
        <w:t xml:space="preserve"> должны быть направлены на достижение </w:t>
      </w:r>
      <w:r>
        <w:rPr>
          <w:rFonts w:ascii="Times New Roman" w:hAnsi="Times New Roman" w:cs="Times New Roman"/>
          <w:sz w:val="24"/>
          <w:szCs w:val="24"/>
        </w:rPr>
        <w:t xml:space="preserve">точечной </w:t>
      </w:r>
      <w:r w:rsidRPr="00340BED">
        <w:rPr>
          <w:rFonts w:ascii="Times New Roman" w:hAnsi="Times New Roman" w:cs="Times New Roman"/>
          <w:sz w:val="24"/>
          <w:szCs w:val="24"/>
        </w:rPr>
        <w:t xml:space="preserve">доставки </w:t>
      </w:r>
      <w:r>
        <w:rPr>
          <w:rFonts w:ascii="Times New Roman" w:hAnsi="Times New Roman" w:cs="Times New Roman"/>
          <w:sz w:val="24"/>
          <w:szCs w:val="24"/>
        </w:rPr>
        <w:t>раздражителя, при этом тип сигнала и его интенсивность должны регулироваться</w:t>
      </w:r>
      <w:r w:rsidRPr="00340BED">
        <w:rPr>
          <w:rFonts w:ascii="Times New Roman" w:hAnsi="Times New Roman" w:cs="Times New Roman"/>
          <w:sz w:val="24"/>
          <w:szCs w:val="24"/>
        </w:rPr>
        <w:t>. Особое внимание следует уделить тому, как контролировать процесс заживления.</w:t>
      </w:r>
      <w:r>
        <w:rPr>
          <w:rFonts w:ascii="Times New Roman" w:hAnsi="Times New Roman" w:cs="Times New Roman"/>
          <w:sz w:val="24"/>
          <w:szCs w:val="24"/>
        </w:rPr>
        <w:t xml:space="preserve"> Обязательным условием лечения должна стать разработка эффективных и надёжных протоколов лечения.</w:t>
      </w:r>
    </w:p>
    <w:p w:rsidR="00340BED" w:rsidRDefault="00340BED"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 Также должны появиться э</w:t>
      </w:r>
      <w:r w:rsidRPr="00340BED">
        <w:rPr>
          <w:rFonts w:ascii="Times New Roman" w:hAnsi="Times New Roman" w:cs="Times New Roman"/>
          <w:sz w:val="24"/>
          <w:szCs w:val="24"/>
        </w:rPr>
        <w:t>ффективные технологии оценки in vivo</w:t>
      </w:r>
      <w:r>
        <w:rPr>
          <w:rFonts w:ascii="Times New Roman" w:hAnsi="Times New Roman" w:cs="Times New Roman"/>
          <w:sz w:val="24"/>
          <w:szCs w:val="24"/>
        </w:rPr>
        <w:t xml:space="preserve">. </w:t>
      </w:r>
      <w:r w:rsidRPr="00340BED">
        <w:rPr>
          <w:rFonts w:ascii="Times New Roman" w:hAnsi="Times New Roman" w:cs="Times New Roman"/>
          <w:sz w:val="24"/>
          <w:szCs w:val="24"/>
        </w:rPr>
        <w:t xml:space="preserve">Хотя положительные эффекты некоторых физических факторов были выявлены in vitro, точное значение этих факторов в </w:t>
      </w:r>
      <w:r>
        <w:rPr>
          <w:rFonts w:ascii="Times New Roman" w:hAnsi="Times New Roman" w:cs="Times New Roman"/>
          <w:sz w:val="24"/>
          <w:szCs w:val="24"/>
        </w:rPr>
        <w:t>живых</w:t>
      </w:r>
      <w:r w:rsidRPr="00340BED">
        <w:rPr>
          <w:rFonts w:ascii="Times New Roman" w:hAnsi="Times New Roman" w:cs="Times New Roman"/>
          <w:sz w:val="24"/>
          <w:szCs w:val="24"/>
        </w:rPr>
        <w:t xml:space="preserve"> костных и хрящевых тканях не было определено.</w:t>
      </w:r>
      <w:r>
        <w:rPr>
          <w:rFonts w:ascii="Times New Roman" w:hAnsi="Times New Roman" w:cs="Times New Roman"/>
          <w:sz w:val="24"/>
          <w:szCs w:val="24"/>
        </w:rPr>
        <w:t xml:space="preserve"> Должны проводиться надлежащие образом спланированные эксперименты на животных, </w:t>
      </w:r>
      <w:r w:rsidRPr="00340BED">
        <w:rPr>
          <w:rFonts w:ascii="Times New Roman" w:hAnsi="Times New Roman" w:cs="Times New Roman"/>
          <w:sz w:val="24"/>
          <w:szCs w:val="24"/>
        </w:rPr>
        <w:t>поскольку сигнал физической стимуляции и влияние дозы на регенерацию и восстановление ткани должны быть точно установлены и количественно определены.</w:t>
      </w:r>
    </w:p>
    <w:p w:rsidR="00340BED" w:rsidRDefault="00340BED"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9A6665" w:rsidRPr="009A6665">
        <w:rPr>
          <w:rFonts w:ascii="Times New Roman" w:hAnsi="Times New Roman" w:cs="Times New Roman"/>
          <w:sz w:val="24"/>
          <w:szCs w:val="24"/>
        </w:rPr>
        <w:t xml:space="preserve">Оптимальной стратегией инженерии костей и хрящей может быть включение различных физических </w:t>
      </w:r>
      <w:r w:rsidR="009A6665">
        <w:rPr>
          <w:rFonts w:ascii="Times New Roman" w:hAnsi="Times New Roman" w:cs="Times New Roman"/>
          <w:sz w:val="24"/>
          <w:szCs w:val="24"/>
        </w:rPr>
        <w:t>раздражителей</w:t>
      </w:r>
      <w:r w:rsidR="009A6665" w:rsidRPr="009A6665">
        <w:rPr>
          <w:rFonts w:ascii="Times New Roman" w:hAnsi="Times New Roman" w:cs="Times New Roman"/>
          <w:sz w:val="24"/>
          <w:szCs w:val="24"/>
        </w:rPr>
        <w:t xml:space="preserve"> в факторы роста и биоматериалы.</w:t>
      </w:r>
      <w:r w:rsidR="009A6665">
        <w:rPr>
          <w:rFonts w:ascii="Times New Roman" w:hAnsi="Times New Roman" w:cs="Times New Roman"/>
          <w:sz w:val="24"/>
          <w:szCs w:val="24"/>
        </w:rPr>
        <w:t xml:space="preserve"> </w:t>
      </w:r>
      <w:r w:rsidR="00E13D1A">
        <w:rPr>
          <w:rFonts w:ascii="Times New Roman" w:hAnsi="Times New Roman" w:cs="Times New Roman"/>
          <w:sz w:val="24"/>
          <w:szCs w:val="24"/>
        </w:rPr>
        <w:t>Следует дополнительно изучить, как физические факторы влияют друг на друга и каковы основные механизмы их действия.</w:t>
      </w:r>
    </w:p>
    <w:p w:rsidR="00E13D1A" w:rsidRDefault="00E13D1A" w:rsidP="005330C2">
      <w:pPr>
        <w:tabs>
          <w:tab w:val="left" w:pos="567"/>
        </w:tabs>
        <w:spacing w:after="0" w:line="240" w:lineRule="auto"/>
        <w:jc w:val="both"/>
        <w:rPr>
          <w:rFonts w:ascii="Times New Roman" w:hAnsi="Times New Roman" w:cs="Times New Roman"/>
          <w:sz w:val="24"/>
          <w:szCs w:val="24"/>
        </w:rPr>
      </w:pPr>
      <w:r w:rsidRPr="00E13D1A">
        <w:rPr>
          <w:rFonts w:ascii="Times New Roman" w:hAnsi="Times New Roman" w:cs="Times New Roman"/>
          <w:sz w:val="24"/>
          <w:szCs w:val="24"/>
        </w:rPr>
        <w:t xml:space="preserve">5) </w:t>
      </w:r>
      <w:r>
        <w:rPr>
          <w:rFonts w:ascii="Times New Roman" w:hAnsi="Times New Roman" w:cs="Times New Roman"/>
          <w:sz w:val="24"/>
          <w:szCs w:val="24"/>
        </w:rPr>
        <w:t xml:space="preserve">При восстановлении хряща большее внимание следует уделять </w:t>
      </w:r>
      <w:r w:rsidRPr="00E13D1A">
        <w:rPr>
          <w:rFonts w:ascii="Times New Roman" w:hAnsi="Times New Roman" w:cs="Times New Roman"/>
          <w:sz w:val="24"/>
          <w:szCs w:val="24"/>
        </w:rPr>
        <w:t>свойствам с низким коэффициентом трения, организации коллагена и сшиванию, а также соответствующим стандартам испытаний.</w:t>
      </w:r>
    </w:p>
    <w:p w:rsidR="00E13D1A" w:rsidRDefault="00E13D1A"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A0130" w:rsidRPr="00FA0130">
        <w:rPr>
          <w:rFonts w:ascii="Times New Roman" w:hAnsi="Times New Roman" w:cs="Times New Roman"/>
          <w:sz w:val="24"/>
          <w:szCs w:val="24"/>
        </w:rPr>
        <w:t xml:space="preserve">По сравнению с костью, с ее многочисленными типами клеток, васкулярностью и высокой способностью к врожденному восстановлению, </w:t>
      </w:r>
      <w:r w:rsidR="00FA0130">
        <w:rPr>
          <w:rFonts w:ascii="Times New Roman" w:hAnsi="Times New Roman" w:cs="Times New Roman"/>
          <w:sz w:val="24"/>
          <w:szCs w:val="24"/>
        </w:rPr>
        <w:t xml:space="preserve">в вопросах </w:t>
      </w:r>
      <w:r w:rsidR="00FA0130" w:rsidRPr="00FA0130">
        <w:rPr>
          <w:rFonts w:ascii="Times New Roman" w:hAnsi="Times New Roman" w:cs="Times New Roman"/>
          <w:sz w:val="24"/>
          <w:szCs w:val="24"/>
        </w:rPr>
        <w:t xml:space="preserve">регенерация хряща </w:t>
      </w:r>
      <w:r w:rsidR="00FA0130">
        <w:rPr>
          <w:rFonts w:ascii="Times New Roman" w:hAnsi="Times New Roman" w:cs="Times New Roman"/>
          <w:sz w:val="24"/>
          <w:szCs w:val="24"/>
        </w:rPr>
        <w:t xml:space="preserve">врачи </w:t>
      </w:r>
      <w:r w:rsidR="00FA0130" w:rsidRPr="00FA0130">
        <w:rPr>
          <w:rFonts w:ascii="Times New Roman" w:hAnsi="Times New Roman" w:cs="Times New Roman"/>
          <w:sz w:val="24"/>
          <w:szCs w:val="24"/>
        </w:rPr>
        <w:t>сталкива</w:t>
      </w:r>
      <w:r w:rsidR="00FA0130">
        <w:rPr>
          <w:rFonts w:ascii="Times New Roman" w:hAnsi="Times New Roman" w:cs="Times New Roman"/>
          <w:sz w:val="24"/>
          <w:szCs w:val="24"/>
        </w:rPr>
        <w:t>ю</w:t>
      </w:r>
      <w:r w:rsidR="00FA0130" w:rsidRPr="00FA0130">
        <w:rPr>
          <w:rFonts w:ascii="Times New Roman" w:hAnsi="Times New Roman" w:cs="Times New Roman"/>
          <w:sz w:val="24"/>
          <w:szCs w:val="24"/>
        </w:rPr>
        <w:t>тся с более сложными задачами [11].</w:t>
      </w:r>
      <w:r w:rsidR="00FA0130">
        <w:rPr>
          <w:rFonts w:ascii="Times New Roman" w:hAnsi="Times New Roman" w:cs="Times New Roman"/>
          <w:sz w:val="24"/>
          <w:szCs w:val="24"/>
        </w:rPr>
        <w:t xml:space="preserve"> </w:t>
      </w:r>
      <w:r w:rsidR="00270383" w:rsidRPr="00270383">
        <w:rPr>
          <w:rFonts w:ascii="Times New Roman" w:hAnsi="Times New Roman" w:cs="Times New Roman"/>
          <w:sz w:val="24"/>
          <w:szCs w:val="24"/>
        </w:rPr>
        <w:t>Хотя биохимические компоненты н</w:t>
      </w:r>
      <w:r w:rsidR="00270383">
        <w:rPr>
          <w:rFonts w:ascii="Times New Roman" w:hAnsi="Times New Roman" w:cs="Times New Roman"/>
          <w:sz w:val="24"/>
          <w:szCs w:val="24"/>
        </w:rPr>
        <w:t>овообразованного хряща</w:t>
      </w:r>
      <w:r w:rsidR="00270383" w:rsidRPr="00270383">
        <w:rPr>
          <w:rFonts w:ascii="Times New Roman" w:hAnsi="Times New Roman" w:cs="Times New Roman"/>
          <w:sz w:val="24"/>
          <w:szCs w:val="24"/>
        </w:rPr>
        <w:t xml:space="preserve"> (например, </w:t>
      </w:r>
      <w:r w:rsidR="00270383">
        <w:rPr>
          <w:rFonts w:ascii="Times New Roman" w:hAnsi="Times New Roman" w:cs="Times New Roman"/>
          <w:sz w:val="24"/>
          <w:szCs w:val="24"/>
        </w:rPr>
        <w:t>протеогликан</w:t>
      </w:r>
      <w:r w:rsidR="00270383" w:rsidRPr="00270383">
        <w:rPr>
          <w:rFonts w:ascii="Times New Roman" w:hAnsi="Times New Roman" w:cs="Times New Roman"/>
          <w:sz w:val="24"/>
          <w:szCs w:val="24"/>
        </w:rPr>
        <w:t xml:space="preserve"> и коллаген) можно контролировать и модифицировать, до настоящего времени ни один </w:t>
      </w:r>
      <w:r w:rsidR="00270383">
        <w:rPr>
          <w:rFonts w:ascii="Times New Roman" w:hAnsi="Times New Roman" w:cs="Times New Roman"/>
          <w:sz w:val="24"/>
          <w:szCs w:val="24"/>
        </w:rPr>
        <w:t>хрящ, полученный методами тканевой инженерии,</w:t>
      </w:r>
      <w:r w:rsidR="00270383" w:rsidRPr="00270383">
        <w:rPr>
          <w:rFonts w:ascii="Times New Roman" w:hAnsi="Times New Roman" w:cs="Times New Roman"/>
          <w:sz w:val="24"/>
          <w:szCs w:val="24"/>
        </w:rPr>
        <w:t xml:space="preserve"> не был способен одновременно соответствовать свойствам сжатия, трения и растяжения </w:t>
      </w:r>
      <w:r w:rsidR="00270383">
        <w:rPr>
          <w:rFonts w:ascii="Times New Roman" w:hAnsi="Times New Roman" w:cs="Times New Roman"/>
          <w:sz w:val="24"/>
          <w:szCs w:val="24"/>
        </w:rPr>
        <w:t>родного</w:t>
      </w:r>
      <w:r w:rsidR="00270383" w:rsidRPr="00270383">
        <w:rPr>
          <w:rFonts w:ascii="Times New Roman" w:hAnsi="Times New Roman" w:cs="Times New Roman"/>
          <w:sz w:val="24"/>
          <w:szCs w:val="24"/>
        </w:rPr>
        <w:t xml:space="preserve"> хряща при больших д</w:t>
      </w:r>
      <w:r w:rsidR="00C9365F">
        <w:rPr>
          <w:rFonts w:ascii="Times New Roman" w:hAnsi="Times New Roman" w:cs="Times New Roman"/>
          <w:sz w:val="24"/>
          <w:szCs w:val="24"/>
        </w:rPr>
        <w:t>еформациях и движениях [11, 192</w:t>
      </w:r>
      <w:r w:rsidR="00270383" w:rsidRPr="00270383">
        <w:rPr>
          <w:rFonts w:ascii="Times New Roman" w:hAnsi="Times New Roman" w:cs="Times New Roman"/>
          <w:sz w:val="24"/>
          <w:szCs w:val="24"/>
        </w:rPr>
        <w:t>].</w:t>
      </w:r>
      <w:r w:rsidR="005634F9" w:rsidRPr="005634F9">
        <w:t xml:space="preserve"> </w:t>
      </w:r>
      <w:r w:rsidR="005634F9">
        <w:rPr>
          <w:rFonts w:ascii="Times New Roman" w:hAnsi="Times New Roman" w:cs="Times New Roman"/>
          <w:sz w:val="24"/>
          <w:szCs w:val="24"/>
        </w:rPr>
        <w:t>Силы</w:t>
      </w:r>
      <w:r w:rsidR="005634F9" w:rsidRPr="005634F9">
        <w:rPr>
          <w:rFonts w:ascii="Times New Roman" w:hAnsi="Times New Roman" w:cs="Times New Roman"/>
          <w:sz w:val="24"/>
          <w:szCs w:val="24"/>
        </w:rPr>
        <w:t xml:space="preserve"> в широком диапазоне движений</w:t>
      </w:r>
      <w:r w:rsidR="005634F9">
        <w:rPr>
          <w:rFonts w:ascii="Times New Roman" w:hAnsi="Times New Roman" w:cs="Times New Roman"/>
          <w:sz w:val="24"/>
          <w:szCs w:val="24"/>
        </w:rPr>
        <w:t>, прикладываемые к суставу,</w:t>
      </w:r>
      <w:r w:rsidR="005634F9" w:rsidRPr="005634F9">
        <w:rPr>
          <w:rFonts w:ascii="Times New Roman" w:hAnsi="Times New Roman" w:cs="Times New Roman"/>
          <w:sz w:val="24"/>
          <w:szCs w:val="24"/>
        </w:rPr>
        <w:t xml:space="preserve"> могут нанести сокрушительный удар по </w:t>
      </w:r>
      <w:r w:rsidR="005634F9">
        <w:rPr>
          <w:rFonts w:ascii="Times New Roman" w:hAnsi="Times New Roman" w:cs="Times New Roman"/>
          <w:sz w:val="24"/>
          <w:szCs w:val="24"/>
        </w:rPr>
        <w:t>новообразованному хрящу</w:t>
      </w:r>
      <w:r w:rsidR="005634F9" w:rsidRPr="005634F9">
        <w:rPr>
          <w:rFonts w:ascii="Times New Roman" w:hAnsi="Times New Roman" w:cs="Times New Roman"/>
          <w:sz w:val="24"/>
          <w:szCs w:val="24"/>
        </w:rPr>
        <w:t xml:space="preserve"> [11].</w:t>
      </w:r>
      <w:r w:rsidR="005634F9">
        <w:rPr>
          <w:rFonts w:ascii="Times New Roman" w:hAnsi="Times New Roman" w:cs="Times New Roman"/>
          <w:sz w:val="24"/>
          <w:szCs w:val="24"/>
        </w:rPr>
        <w:t xml:space="preserve"> </w:t>
      </w:r>
      <w:r w:rsidR="00C9365F" w:rsidRPr="00C9365F">
        <w:rPr>
          <w:rFonts w:ascii="Times New Roman" w:hAnsi="Times New Roman" w:cs="Times New Roman"/>
          <w:sz w:val="24"/>
          <w:szCs w:val="24"/>
        </w:rPr>
        <w:t>Следовательно, синтетический хрящ должен иметь достаточную механическую прочность и податливость, чтобы выдерживать различные силы и</w:t>
      </w:r>
      <w:r w:rsidR="00C9365F">
        <w:rPr>
          <w:rFonts w:ascii="Times New Roman" w:hAnsi="Times New Roman" w:cs="Times New Roman"/>
          <w:sz w:val="24"/>
          <w:szCs w:val="24"/>
        </w:rPr>
        <w:t>,</w:t>
      </w:r>
      <w:r w:rsidR="00C9365F" w:rsidRPr="00C9365F">
        <w:rPr>
          <w:rFonts w:ascii="Times New Roman" w:hAnsi="Times New Roman" w:cs="Times New Roman"/>
          <w:sz w:val="24"/>
          <w:szCs w:val="24"/>
        </w:rPr>
        <w:t xml:space="preserve"> соответственно</w:t>
      </w:r>
      <w:r w:rsidR="00C9365F">
        <w:rPr>
          <w:rFonts w:ascii="Times New Roman" w:hAnsi="Times New Roman" w:cs="Times New Roman"/>
          <w:sz w:val="24"/>
          <w:szCs w:val="24"/>
        </w:rPr>
        <w:t>,</w:t>
      </w:r>
      <w:r w:rsidR="00C9365F" w:rsidRPr="00C9365F">
        <w:rPr>
          <w:rFonts w:ascii="Times New Roman" w:hAnsi="Times New Roman" w:cs="Times New Roman"/>
          <w:sz w:val="24"/>
          <w:szCs w:val="24"/>
        </w:rPr>
        <w:t xml:space="preserve"> действовать</w:t>
      </w:r>
      <w:r w:rsidR="00C9365F">
        <w:rPr>
          <w:rFonts w:ascii="Times New Roman" w:hAnsi="Times New Roman" w:cs="Times New Roman"/>
          <w:sz w:val="24"/>
          <w:szCs w:val="24"/>
        </w:rPr>
        <w:t>,</w:t>
      </w:r>
      <w:r w:rsidR="00C9365F" w:rsidRPr="00C9365F">
        <w:rPr>
          <w:rFonts w:ascii="Times New Roman" w:hAnsi="Times New Roman" w:cs="Times New Roman"/>
          <w:sz w:val="24"/>
          <w:szCs w:val="24"/>
        </w:rPr>
        <w:t xml:space="preserve"> как подушка.</w:t>
      </w:r>
      <w:r w:rsidR="00C9365F">
        <w:rPr>
          <w:rFonts w:ascii="Times New Roman" w:hAnsi="Times New Roman" w:cs="Times New Roman"/>
          <w:sz w:val="24"/>
          <w:szCs w:val="24"/>
        </w:rPr>
        <w:t xml:space="preserve"> </w:t>
      </w:r>
      <w:r w:rsidR="00C9365F" w:rsidRPr="00C9365F">
        <w:rPr>
          <w:rFonts w:ascii="Times New Roman" w:hAnsi="Times New Roman" w:cs="Times New Roman"/>
          <w:sz w:val="24"/>
          <w:szCs w:val="24"/>
        </w:rPr>
        <w:t xml:space="preserve">Кроме того, биомеханический ответ </w:t>
      </w:r>
      <w:r w:rsidR="00C9365F">
        <w:rPr>
          <w:rFonts w:ascii="Times New Roman" w:hAnsi="Times New Roman" w:cs="Times New Roman"/>
          <w:sz w:val="24"/>
          <w:szCs w:val="24"/>
        </w:rPr>
        <w:t>живого</w:t>
      </w:r>
      <w:r w:rsidR="00C9365F" w:rsidRPr="00C9365F">
        <w:rPr>
          <w:rFonts w:ascii="Times New Roman" w:hAnsi="Times New Roman" w:cs="Times New Roman"/>
          <w:sz w:val="24"/>
          <w:szCs w:val="24"/>
        </w:rPr>
        <w:t xml:space="preserve"> хряща на нагрузку варьируется в широких пределах и зависит от времени.</w:t>
      </w:r>
      <w:r w:rsidR="00C9365F" w:rsidRPr="00C9365F">
        <w:t xml:space="preserve"> </w:t>
      </w:r>
      <w:r w:rsidR="00C9365F" w:rsidRPr="00C9365F">
        <w:rPr>
          <w:rFonts w:ascii="Times New Roman" w:hAnsi="Times New Roman" w:cs="Times New Roman"/>
          <w:sz w:val="24"/>
          <w:szCs w:val="24"/>
        </w:rPr>
        <w:t xml:space="preserve">Таким образом, большой проблемой является </w:t>
      </w:r>
      <w:r w:rsidR="00C9365F">
        <w:rPr>
          <w:rFonts w:ascii="Times New Roman" w:hAnsi="Times New Roman" w:cs="Times New Roman"/>
          <w:sz w:val="24"/>
          <w:szCs w:val="24"/>
        </w:rPr>
        <w:t>выявление</w:t>
      </w:r>
      <w:r w:rsidR="00C9365F" w:rsidRPr="00C9365F">
        <w:rPr>
          <w:rFonts w:ascii="Times New Roman" w:hAnsi="Times New Roman" w:cs="Times New Roman"/>
          <w:sz w:val="24"/>
          <w:szCs w:val="24"/>
        </w:rPr>
        <w:t xml:space="preserve">, оценка и </w:t>
      </w:r>
      <w:r w:rsidR="00C9365F">
        <w:rPr>
          <w:rFonts w:ascii="Times New Roman" w:hAnsi="Times New Roman" w:cs="Times New Roman"/>
          <w:sz w:val="24"/>
          <w:szCs w:val="24"/>
        </w:rPr>
        <w:t>анализ</w:t>
      </w:r>
      <w:r w:rsidR="00C9365F" w:rsidRPr="00C9365F">
        <w:rPr>
          <w:rFonts w:ascii="Times New Roman" w:hAnsi="Times New Roman" w:cs="Times New Roman"/>
          <w:sz w:val="24"/>
          <w:szCs w:val="24"/>
        </w:rPr>
        <w:t xml:space="preserve"> конкретных механических свойств, необходимых для замены хрящей в определенных местах имплантации.</w:t>
      </w:r>
      <w:r w:rsidR="00C9365F">
        <w:rPr>
          <w:rFonts w:ascii="Times New Roman" w:hAnsi="Times New Roman" w:cs="Times New Roman"/>
          <w:sz w:val="24"/>
          <w:szCs w:val="24"/>
        </w:rPr>
        <w:t xml:space="preserve"> </w:t>
      </w:r>
      <w:r w:rsidR="00C9365F" w:rsidRPr="00C9365F">
        <w:rPr>
          <w:rFonts w:ascii="Times New Roman" w:hAnsi="Times New Roman" w:cs="Times New Roman"/>
          <w:sz w:val="24"/>
          <w:szCs w:val="24"/>
        </w:rPr>
        <w:t xml:space="preserve">Даже если </w:t>
      </w:r>
      <w:r w:rsidR="00C9365F">
        <w:rPr>
          <w:rFonts w:ascii="Times New Roman" w:hAnsi="Times New Roman" w:cs="Times New Roman"/>
          <w:sz w:val="24"/>
          <w:szCs w:val="24"/>
        </w:rPr>
        <w:t xml:space="preserve">изначально </w:t>
      </w:r>
      <w:r w:rsidR="00C9365F" w:rsidRPr="00C9365F">
        <w:rPr>
          <w:rFonts w:ascii="Times New Roman" w:hAnsi="Times New Roman" w:cs="Times New Roman"/>
          <w:sz w:val="24"/>
          <w:szCs w:val="24"/>
        </w:rPr>
        <w:t>надлежащие сжимающие свойства соответствуют свойствам</w:t>
      </w:r>
      <w:r w:rsidR="00C9365F">
        <w:rPr>
          <w:rFonts w:ascii="Times New Roman" w:hAnsi="Times New Roman" w:cs="Times New Roman"/>
          <w:sz w:val="24"/>
          <w:szCs w:val="24"/>
        </w:rPr>
        <w:t xml:space="preserve"> живых</w:t>
      </w:r>
      <w:r w:rsidR="00C9365F" w:rsidRPr="00C9365F">
        <w:rPr>
          <w:rFonts w:ascii="Times New Roman" w:hAnsi="Times New Roman" w:cs="Times New Roman"/>
          <w:sz w:val="24"/>
          <w:szCs w:val="24"/>
        </w:rPr>
        <w:t xml:space="preserve"> тканей, эти свойства могут не сохраняться при пересадке in vivo.</w:t>
      </w:r>
      <w:r w:rsidR="00C9365F">
        <w:rPr>
          <w:rFonts w:ascii="Times New Roman" w:hAnsi="Times New Roman" w:cs="Times New Roman"/>
          <w:sz w:val="24"/>
          <w:szCs w:val="24"/>
        </w:rPr>
        <w:t xml:space="preserve"> </w:t>
      </w:r>
      <w:r w:rsidR="00C9365F" w:rsidRPr="00C9365F">
        <w:rPr>
          <w:rFonts w:ascii="Times New Roman" w:hAnsi="Times New Roman" w:cs="Times New Roman"/>
          <w:sz w:val="24"/>
          <w:szCs w:val="24"/>
        </w:rPr>
        <w:t>Другая проблема заключается в том, как правильно интегрировать замещающие ткани со смежным хрящом для обеспечения стабильной биологической фиксации, распределения нагрузки и правильной механотрансдукции [248].</w:t>
      </w:r>
    </w:p>
    <w:p w:rsidR="00C9365F" w:rsidRDefault="00C9365F" w:rsidP="005330C2">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9365F">
        <w:rPr>
          <w:rFonts w:ascii="Times New Roman" w:hAnsi="Times New Roman" w:cs="Times New Roman"/>
          <w:sz w:val="24"/>
          <w:szCs w:val="24"/>
        </w:rPr>
        <w:t>В некоторой степени в костных и хрящевых клетках сигналы от различных</w:t>
      </w:r>
      <w:r>
        <w:rPr>
          <w:rFonts w:ascii="Times New Roman" w:hAnsi="Times New Roman" w:cs="Times New Roman"/>
          <w:sz w:val="24"/>
          <w:szCs w:val="24"/>
        </w:rPr>
        <w:t xml:space="preserve"> раздражителей</w:t>
      </w:r>
      <w:r w:rsidRPr="00C9365F">
        <w:rPr>
          <w:rFonts w:ascii="Times New Roman" w:hAnsi="Times New Roman" w:cs="Times New Roman"/>
          <w:sz w:val="24"/>
          <w:szCs w:val="24"/>
        </w:rPr>
        <w:t xml:space="preserve"> перекрываются, и клетки демонстрируют скоординированный ответ.</w:t>
      </w:r>
      <w:r>
        <w:rPr>
          <w:rFonts w:ascii="Times New Roman" w:hAnsi="Times New Roman" w:cs="Times New Roman"/>
          <w:sz w:val="24"/>
          <w:szCs w:val="24"/>
        </w:rPr>
        <w:t xml:space="preserve"> Для улучшения регенерации кости или хряща комбинация нескольких раздражителей может быть полезнее, чем один раздражитель в отдельности. </w:t>
      </w:r>
      <w:r w:rsidRPr="00C9365F">
        <w:rPr>
          <w:rFonts w:ascii="Times New Roman" w:hAnsi="Times New Roman" w:cs="Times New Roman"/>
          <w:sz w:val="24"/>
          <w:szCs w:val="24"/>
        </w:rPr>
        <w:t xml:space="preserve">Например, усиленная дифференциация пре-остеобластов наблюдалась при одновременной стимуляции клеток циклическим </w:t>
      </w:r>
      <w:r>
        <w:rPr>
          <w:rFonts w:ascii="Times New Roman" w:hAnsi="Times New Roman" w:cs="Times New Roman"/>
          <w:sz w:val="24"/>
          <w:szCs w:val="24"/>
        </w:rPr>
        <w:t>напряжением</w:t>
      </w:r>
      <w:r w:rsidRPr="00C9365F">
        <w:rPr>
          <w:rFonts w:ascii="Times New Roman" w:hAnsi="Times New Roman" w:cs="Times New Roman"/>
          <w:sz w:val="24"/>
          <w:szCs w:val="24"/>
        </w:rPr>
        <w:t xml:space="preserve"> и ультразвуком [249].</w:t>
      </w:r>
      <w:r>
        <w:rPr>
          <w:rFonts w:ascii="Times New Roman" w:hAnsi="Times New Roman" w:cs="Times New Roman"/>
          <w:sz w:val="24"/>
          <w:szCs w:val="24"/>
        </w:rPr>
        <w:t xml:space="preserve"> </w:t>
      </w:r>
      <w:r w:rsidRPr="00C9365F">
        <w:rPr>
          <w:rFonts w:ascii="Times New Roman" w:hAnsi="Times New Roman" w:cs="Times New Roman"/>
          <w:sz w:val="24"/>
          <w:szCs w:val="24"/>
        </w:rPr>
        <w:t>В настоящее время вс</w:t>
      </w:r>
      <w:r>
        <w:rPr>
          <w:rFonts w:ascii="Times New Roman" w:hAnsi="Times New Roman" w:cs="Times New Roman"/>
          <w:sz w:val="24"/>
          <w:szCs w:val="24"/>
        </w:rPr>
        <w:t>ё</w:t>
      </w:r>
      <w:r w:rsidRPr="00C9365F">
        <w:rPr>
          <w:rFonts w:ascii="Times New Roman" w:hAnsi="Times New Roman" w:cs="Times New Roman"/>
          <w:sz w:val="24"/>
          <w:szCs w:val="24"/>
        </w:rPr>
        <w:t xml:space="preserve"> большее распространение получает комбинированное и непрерывное применение деформации, сдвига жидкости или электромагнитных полей с растворимыми малыми молекулами в дополнение к стандартным in vitro методам индукции остеогенеза и хондрогенеза.</w:t>
      </w:r>
      <w:r>
        <w:rPr>
          <w:rFonts w:ascii="Times New Roman" w:hAnsi="Times New Roman" w:cs="Times New Roman"/>
          <w:sz w:val="24"/>
          <w:szCs w:val="24"/>
        </w:rPr>
        <w:t xml:space="preserve"> </w:t>
      </w:r>
      <w:r w:rsidRPr="00C9365F">
        <w:rPr>
          <w:rFonts w:ascii="Times New Roman" w:hAnsi="Times New Roman" w:cs="Times New Roman"/>
          <w:sz w:val="24"/>
          <w:szCs w:val="24"/>
        </w:rPr>
        <w:t>В целом, успех в восстановлении и регенерации костно-мышечной ткани зависит от создания костно-мышечной ткани с оптимизированными механическими, биологическими и химическими характеристиками.</w:t>
      </w:r>
      <w:r>
        <w:rPr>
          <w:rFonts w:ascii="Times New Roman" w:hAnsi="Times New Roman" w:cs="Times New Roman"/>
          <w:sz w:val="24"/>
          <w:szCs w:val="24"/>
        </w:rPr>
        <w:t xml:space="preserve"> </w:t>
      </w:r>
      <w:r w:rsidRPr="00C9365F">
        <w:rPr>
          <w:rFonts w:ascii="Times New Roman" w:hAnsi="Times New Roman" w:cs="Times New Roman"/>
          <w:sz w:val="24"/>
          <w:szCs w:val="24"/>
        </w:rPr>
        <w:t>Это требует междисциплинарных подходов и совместной работы биологов, физиков, врачей и инженеров для разработки новых эффективных регенеративных методов лечения.</w:t>
      </w:r>
    </w:p>
    <w:p w:rsidR="00C9365F" w:rsidRPr="009F6302" w:rsidRDefault="00C9365F" w:rsidP="005330C2">
      <w:pPr>
        <w:tabs>
          <w:tab w:val="left" w:pos="567"/>
        </w:tabs>
        <w:spacing w:after="0" w:line="240" w:lineRule="auto"/>
        <w:jc w:val="both"/>
        <w:rPr>
          <w:rFonts w:ascii="Times New Roman" w:hAnsi="Times New Roman" w:cs="Times New Roman"/>
          <w:sz w:val="24"/>
          <w:szCs w:val="24"/>
        </w:rPr>
      </w:pPr>
    </w:p>
    <w:p w:rsidR="00C9365F" w:rsidRPr="009F6302" w:rsidRDefault="00C9365F" w:rsidP="005330C2">
      <w:pPr>
        <w:tabs>
          <w:tab w:val="left" w:pos="567"/>
        </w:tabs>
        <w:spacing w:after="0" w:line="240" w:lineRule="auto"/>
        <w:jc w:val="both"/>
        <w:rPr>
          <w:rFonts w:ascii="Times New Roman" w:hAnsi="Times New Roman" w:cs="Times New Roman"/>
          <w:b/>
          <w:sz w:val="24"/>
          <w:szCs w:val="24"/>
          <w:lang w:val="en-US"/>
        </w:rPr>
      </w:pPr>
      <w:r w:rsidRPr="00C9365F">
        <w:rPr>
          <w:rFonts w:ascii="Times New Roman" w:hAnsi="Times New Roman" w:cs="Times New Roman"/>
          <w:b/>
          <w:sz w:val="24"/>
          <w:szCs w:val="24"/>
        </w:rPr>
        <w:t>СПИСОК</w:t>
      </w:r>
      <w:r w:rsidRPr="009F6302">
        <w:rPr>
          <w:rFonts w:ascii="Times New Roman" w:hAnsi="Times New Roman" w:cs="Times New Roman"/>
          <w:b/>
          <w:sz w:val="24"/>
          <w:szCs w:val="24"/>
          <w:lang w:val="en-US"/>
        </w:rPr>
        <w:t xml:space="preserve"> </w:t>
      </w:r>
      <w:r w:rsidRPr="00C9365F">
        <w:rPr>
          <w:rFonts w:ascii="Times New Roman" w:hAnsi="Times New Roman" w:cs="Times New Roman"/>
          <w:b/>
          <w:sz w:val="24"/>
          <w:szCs w:val="24"/>
        </w:rPr>
        <w:t>ЛИТЕРАТУРЫ</w:t>
      </w:r>
    </w:p>
    <w:p w:rsidR="00C9365F" w:rsidRPr="009F6302" w:rsidRDefault="00C9365F" w:rsidP="005330C2">
      <w:pPr>
        <w:tabs>
          <w:tab w:val="left" w:pos="567"/>
        </w:tabs>
        <w:spacing w:after="0" w:line="240" w:lineRule="auto"/>
        <w:jc w:val="both"/>
        <w:rPr>
          <w:rFonts w:ascii="Times New Roman" w:hAnsi="Times New Roman" w:cs="Times New Roman"/>
          <w:sz w:val="24"/>
          <w:szCs w:val="24"/>
          <w:lang w:val="en-US"/>
        </w:rPr>
      </w:pP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 Laurencin CT, Khan Y. Regenerative engineering. Sci Transl Med. 2012;4(160):160ed9. doi:10.1126/scitranslmed.3004467. [</w:t>
      </w:r>
      <w:hyperlink r:id="rId1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 Lo KW, Jiang T, Gagnon KA, Nelson C, Laurencin CT. Small-molecule based musculoskeletal regenerative engineering. Trends Biotechnol. 2014;32(2):74–81. doi:10.1016/j.tibtech.2013.12.002. [</w:t>
      </w:r>
      <w:hyperlink r:id="rId14"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1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 Ueyama Y, Ishikawa K, Mano T, Koyama T, Nagatsuka H, Suzuki K et al. Usefulness as guided bone regeneration membrane of the alginate membrane. Biomaterials. 2002;23(9):2027–33. [</w:t>
      </w:r>
      <w:hyperlink r:id="rId1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 Davey AK, Maher PJ. Surgical adhesions: a timely update, a great challenge for the future. J Minim Invasive Gynecol. 2007;14(1):15–22. doi:10.1016/j.jmig.2006.07.013. [</w:t>
      </w:r>
      <w:hyperlink r:id="rId2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 Kikuchi M, Koyama Y, Yamada T, Imamura Y, Okada T, Shirahama N et al. Development of guided bone regeneration membrane composed of beta-tricalcium phosphate and poly (L-lactide-co-glycolide-coepsilon-caprolactone) composites. Biomaterials. 2004;25(28):5979–86. doi:10.1016/j.biomaterials.2004.02.001. [</w:t>
      </w:r>
      <w:hyperlink r:id="rId2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 Cournil-Henrionnet C, Huselstein C, Wang Y, Galois L, Mainard D, Decot V et al. Phenotypic analysis of cell surface markers and gene expression of human mesenchymal stem cells and chondrocytes during monolayer expansion. Biorheology. 2008;45(3–4):513–26. [</w:t>
      </w:r>
      <w:hyperlink r:id="rId2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 Hubka KM, Dahlin RL, Meretoja VV, Kasper FK, Mikos AG. Enhancing chondrogenic phenotype for cartilage tissue engineering: monoculture and coculture of articular chondrocytes and mesenchymal stem cells. Tissue engineering Part B, Reviews. 2014;20(6):641–54. doi:10.1089/ten.TEB.2014.0034. [</w:t>
      </w:r>
      <w:hyperlink r:id="rId28"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2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 Peterson L, Minas T, Brittberg M, Nilsson A, Sjogren-Jansson E, Lindahl A. Two- to 9-year outcome after autologous chondrocyte transplantation of the knee. Clin Orthop Relat Res. 2000(374):212–34. [</w:t>
      </w:r>
      <w:hyperlink r:id="rId3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 Roberts S, McCall IW, Darby AJ, Menage J, Evans H, Harrison PE et al. Autologous chondrocyte implantation for cartilage repair: monitoring its success by magnetic resonance imaging and histology. Arthritis Res Ther. 2003;5(1):R60–73. [</w:t>
      </w:r>
      <w:hyperlink r:id="rId34"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3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 Freyria AM, Mallein-Gerin F. Chondrocytes or adult stem cells for cartilage repair: the indisputable role of growth factors. Injury. 2012;43(3):259–65. doi:10.1016/j.injury.2011.05.035. [</w:t>
      </w:r>
      <w:hyperlink r:id="rId3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 Huey DJ, Hu JC, Athanasiou KA. Unlike bone, cartilage regeneration remains elusive. Science. 2012;338(6109):917–21. doi:10.1126/science.1222454. [</w:t>
      </w:r>
      <w:hyperlink r:id="rId40"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4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 Puetzer JL, Petitte JN, Loboa EG. Comparative review of growth factors for induction of threedimensional in vitro chondrogenesis in human mesenchymal stem cells isolated from bone marrow and adipose tissue. Tissue engineering Part B, Reviews. 2010;16(4):435–44. doi:10.1089/ten.TEB.2009.0705. [</w:t>
      </w:r>
      <w:hyperlink r:id="rId4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 Park YJ, Kim KH, Lee JY, Ku Y, Lee SJ, Min BM et al. Immobilization of bone morphogenetic protein-2 on a nanofibrous chitosan membrane for enhanced guided bone regeneration. Biotechnol Appl Biochem. 2006;43(Pt 1):17–24. doi:10.1042/BA20050075. [</w:t>
      </w:r>
      <w:hyperlink r:id="rId4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 Camargo PM, Lekovic V, Weinlaender M, Vasilic N, Madzarevic M, Kenney EB. Platelet-rich plasma and bovine porous bone mineral combined with guided tissue regeneration in the treatment of intrabony defects in humans. J Periodontal Res. 2002;37(4):300–6. [</w:t>
      </w:r>
      <w:hyperlink r:id="rId5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 Lee SJ, Park YJ, Park SN, Lee YM, Seol YJ, Ku Y et al. Molded porous poly (L-lactide) membranes for guided bone regeneration with enhanced effects by controlled growth factor release. J Biomed Mater Res. 2001;55(3):295–303. [</w:t>
      </w:r>
      <w:hyperlink r:id="rId5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 Cacciafesta V, Dalstra M, Bosch C, Melsen B, Andreassen TT. Growth hormone treatment promotes guided bone regeneration in rat calvarial defects. Eur J Orthod. 2001;23(6):733–40. [</w:t>
      </w:r>
      <w:hyperlink r:id="rId5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 Damien E, Hing K, Saeed S, Revell PA. A preliminary study on the enhancement of the osteointegration of a novel synthetic hydroxyapatite scaffold in vivo. J Biomed Mater Res A. 2003;66(2):241–6. doi:10.1002/jbm.a.10564. [</w:t>
      </w:r>
      <w:hyperlink r:id="rId5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 Engler AJ, Sen S, Sweeney HL, Discher DE. Matrix elasticity directs stem cell lineage specification. Cell. 2006;126(4):677–89. doi:10.1016/j.cell.2006.06.044. [</w:t>
      </w:r>
      <w:hyperlink r:id="rId5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 Kohavi D, Pollack SR, Brighton C. Short-term effect of guided bone regeneration and electrical stimulation on bone growth in a surgically modelled resorbed dog mandibular ridge. Biomater Artif Cells Immobilization Biotechnol. 1992;20(1): 131–8. [</w:t>
      </w:r>
      <w:hyperlink r:id="rId6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 Bonassar LJ, Grodzinsky AJ, Frank EH, Davila SG, Bhaktav NR, Trippel SB. The effect of dynamic compression on the response of articular cartilage to insulin-like growth factor-I. J Orthop Res. 2001;19(1):11–7. doi:10.1016/S0736-0266(00)00004-8. [</w:t>
      </w:r>
      <w:hyperlink r:id="rId6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 Parvizi J, Parpura V, Greenleaf JF, Bolander ME. Calcium signaling is required for ultrasoundstimulated aggrecan synthesis by rat chondrocytes. J Orthop Res. 2002;20(1):51–7. doi:10.1016/S0736-0266(01)00069-9. [</w:t>
      </w:r>
      <w:hyperlink r:id="rId6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22. Ciombor DM, Lester G, Aaron RK, Neame P, Caterson B. Low frequency EMF regulates chondrocyte differentiation and expression of matrix proteins. J Orthop Res. 2002;20(1):40–50. doi:10.1016/S0736-0266(01)00071-7. [</w:t>
      </w:r>
      <w:hyperlink r:id="rId7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7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7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23. Chao EY, Inoue N. Biophysical stimulation of bone fracture repair, regeneration and remodelling. Eur Cell Mater. 2003;6:72–84; discussion −5. [</w:t>
      </w:r>
      <w:hyperlink r:id="rId7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7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24. Thompson WR, Scott A, Loghmani MT, Ward SR, Warden SJ. Understanding Mechanobiology: Physical Therapists as a Force in Mechanotherapy and Musculoskeletal Regenerative Rehabilitation. Phys Ther. 2016;96(4):560–9. doi:10.2522/ptj.20150224. [</w:t>
      </w:r>
      <w:hyperlink r:id="rId75"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7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7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7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25. Bodle JC, Hanson AD, Loboa EG. Adipose-derived stem cells in functional bone tissue engineering: lessons from bone mechanobiology. Tissue Eng Part B Rev. 2011;17(3): 195–211. doi:10.1089/ten.TEB.2010.0738. [</w:t>
      </w:r>
      <w:hyperlink r:id="rId79"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8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8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8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26. Hanson AD, Marvel SW, Bernacki SH, Banes AJ, van Aalst J, Loboa EG. Osteogenic effects of rest inserted and continuous cyclic tensile strain on hASC lines with disparate osteodifferentiation capabilities. Ann Biomed Eng. 2009;37(5):955–65. doi:10.1007/s10439-009-9648-7. [</w:t>
      </w:r>
      <w:hyperlink r:id="rId8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8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8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27. Huang SC, Wu TC, Yu HC, Chen MR, Liu CM, Chiang WS et al. Mechanical strain modulates agerelated changes in the proliferation and differentiation of mouse adipose-derived stromal cells. BMC Cell Biol. 2010;11:18. doi:10.1186/1471-2121-11-18. [</w:t>
      </w:r>
      <w:hyperlink r:id="rId86"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8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8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8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28. Kearney EM, Farrell E, Prendergast PJ, Campbell VA. Tensile strain as a regulator of mesenchymal stem cell osteogenesis. Ann Biomed Eng. 2010;38(5):1767–79. doi:10.1007/s10439-010-9979-4. [</w:t>
      </w:r>
      <w:hyperlink r:id="rId9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9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9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29. Teo BK, Ankam S, Chan LY, Yim EK. Nanotopography/mechanical induction of stem-cell differentiation. Methods Cell Biol. 2010;98:241–94. doi:10.1016/S0091-679X(10)98011-4. [</w:t>
      </w:r>
      <w:hyperlink r:id="rId9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9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9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30. Isaacson BM, Bloebaum RD. Bone bioelectricity: what have we learned in the past 160 years? J Biomed Mater Res A. 2010;95(4):1270–9. doi:10.1002/jbm.a.32905. [</w:t>
      </w:r>
      <w:hyperlink r:id="rId9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9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9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31. Frohlich M, Grayson WL, Marolt D, Gimble JM, Kregar-Velikonja N, Vunjak-Novakovic G. Bone grafts engineered from human adipose-derived stem cells in perfusion bioreactor culture. Tissue Eng Part A. 2010;16(1):179–89. doi:10.1089/ten.TEA.2009.0164. [</w:t>
      </w:r>
      <w:hyperlink r:id="rId99"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10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0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0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32. Tjabringa GS, Vezeridis PS, Zandieh-Doulabi B, Helder MN, Wuisman PI, Klein-Nulend J. Polyamines modulate nitric oxide production and COX-2 gene expression in response to mechanical loading in human adipose tissue-derived mesenchymal stem cells. Stem Cells. 2006;24(10):2262–9. doi:10.1634/stemcells.2005-0625. [</w:t>
      </w:r>
      <w:hyperlink r:id="rId10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0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0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33. Liu L, Yuan W, Wang J. Mechanisms for osteogenic differentiation of human mesenchymal stem cells induced by fluid shear stress. Biomech Model Mechanobiol. 2010;9(6):659–70. doi:10.1007/s10237-010-0206-x. [</w:t>
      </w:r>
      <w:hyperlink r:id="rId10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0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0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34. Jessop HL, Rawlinson SC, Pitsillides AA, Lanyon LE. Mechanical strain and fluid movement both activate extracellular regulated kinase (ERK) in osteoblast-like cells but via different signaling pathways. Bone. 2002;31(1):186–94. [</w:t>
      </w:r>
      <w:hyperlink r:id="rId10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1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35. Hynes RO. Integrins: a family of cell surface receptors. Cell. 1987;48(4):549–54. [</w:t>
      </w:r>
      <w:hyperlink r:id="rId11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1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36. Ingber DE. Tensegrity: the architectural basis of cellular mechanotransduction. Annu Rev Physiol. 1997;59:575–99. doi:10.1146/annurev.physiol.59.1.575. [</w:t>
      </w:r>
      <w:hyperlink r:id="rId11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1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1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37. Wang N, Tytell JD, Ingber DE. Mechanotransduction at a distance: mechanically coupling the extracellular matrix with the nucleus. Nat Rev Mol Cell Biol. 2009;10(1):75–82. doi:10.1038/nrm2594. [</w:t>
      </w:r>
      <w:hyperlink r:id="rId11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1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1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38. Thompson WR, Guilluy C, Xie Z, Sen B, Brobst KE, Yen SS et al. Mechanically activated Fyn utilizes mTORC2 to regulate RhoA and adipogenesis in mesenchymal stem cells. Stem Cells. 2013;31(11):2528–37. doi:10.1002/stem.1476. [</w:t>
      </w:r>
      <w:hyperlink r:id="rId119"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12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2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2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39. Leckband DE, le Duc Q, Wang N, de Rooij J. Mechanotransduction at cadherin-mediated adhesions. Curr Opin Cell Biol. 2011;23(5):523–30. doi:10.1016/j.ceb.2011.08.003. [</w:t>
      </w:r>
      <w:hyperlink r:id="rId12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2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2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40. Thompson WR, Majid AS, Czymmek KJ, Ruff AL, Garcia J, Duncan RL et al. Association of the alpha(2)delta(1) subunit with Ca(v)3.2 enhances membrane expression and regulates mechanically induced ATP release in MLO-Y4 osteocytes. J Bone Miner Res. 2011;26(9):2125–39. doi:10.1002/jbmr.437. [</w:t>
      </w:r>
      <w:hyperlink r:id="rId126"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12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2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2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41. Srinivasan PP, Parajuli A, Price C, Wang L, Duncan RL, Kirn-Safran CB. Inhibition of T-Type Voltage Sensitive Calcium Channel Reduces Load-Induced OA in Mice and Suppresses the Catabolic Effect of Bone Mechanical Stress on Chondrocytes. PLoS One. 2015;10(5):e0127290. doi:10.1371/journal.pone.0127290. [</w:t>
      </w:r>
      <w:hyperlink r:id="rId130"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13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3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3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42. Foulds IS, Barker AT. Human skin battery potentials and their possible role in wound healing. Br J Dermatol. 1983;109(5):515–22. [</w:t>
      </w:r>
      <w:hyperlink r:id="rId13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3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43. Song B, Zhao M, Forrester JV, McCaig CD. Electrical cues regulate the orientation and frequency of cell division and the rate of wound healing in vivo. Proc Natl Acad Sci U S A. 2002;99(21):13577–82. doi:10.1073/pnas.202235299. [</w:t>
      </w:r>
      <w:hyperlink r:id="rId136"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13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3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3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44. Ryaby JT. Clinical effects of electromagnetic and electric fields on fracture healing. Clin Orthop Relat Res. 1998(355 Suppl):S205–15. [</w:t>
      </w:r>
      <w:hyperlink r:id="rId14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4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45. Manjhi J, Mathur R, Behari J. Effect of low level capacitive-coupled pulsed electric field stimulation on mineral profile of weight-bearing bones in ovariectomized rats. J Biomed Mater Res B Appl Biomater. 2010;92(1):189–95. doi:10.1002/jbm.b.31505. [</w:t>
      </w:r>
      <w:hyperlink r:id="rId14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43"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4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46. Aaron RK, Ciombor DM, Simon BJ. Treatment of nonunions with electric and electromagnetic fields. Clin Orthop Relat Res. 2004(419):21–9. [</w:t>
      </w:r>
      <w:hyperlink r:id="rId14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4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47. Itoh S, Nakamura S, Nakamura M, Shinomiya K, Yamashita K. Enhanced bone ingrowth into hydroxyapatite with interconnected pores by Electrical Polarization. Biomaterials. 2006;27(32):5572–9. doi:10.1016/j.biomaterials.2006.07.007. [</w:t>
      </w:r>
      <w:hyperlink r:id="rId14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4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4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48. Nakamura M, Nagai A, Tanaka Y, Sekijima Y, Yamashita K. Polarized hydroxyapatite promotes spread and motility of osteoblastic cells. J Biomed Mater Res A. 2010;92(2):783–90. doi:10.1002/jbm.a.32404. [</w:t>
      </w:r>
      <w:hyperlink r:id="rId15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5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5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49. Nakamura M, Sekijima Y, Nakamura S, Kobayashi T, Niwa K, Yamashita K. Role of blood coagulation components as intermediators of high osteoconductivity of electrically polarized hydroxyapatite. J Biomed Mater Res A. 2006;79(3):627–34. doi:10.1002/jbm.a.30827. [</w:t>
      </w:r>
      <w:hyperlink r:id="rId15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5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5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50. Nakamura S, Kobayashi T, Nakamura M, Itoh S, Yamashita K. Electrostatic surface charge acceleration of bone ingrowth of porous hydroxyapatite/beta-tricalcium phosphate ceramics. J Biomed Mater Res A. 2010;92(1):267–75. doi:10.1002/jbm.a.32354. [</w:t>
      </w:r>
      <w:hyperlink r:id="rId15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5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5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51. Finke B, Luethen F, Schroeder K, Mueller PD, Bergemann C, Frant M et al. The effect of positively charged plasma polymerization on initial osteoblastic focal adhesion on titanium surfaces. Biomaterials. 2007;28(30):4521–34. doi:10.1016/j.biomaterials.2007.06.028. [</w:t>
      </w:r>
      <w:hyperlink r:id="rId15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6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6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52. Aaron RK, Boyan BD, Ciombor DM, Schwartz Z, Simon BJ. Stimulation of growth factor synthesis by electric and electromagnetic fields. Clin Orthop Relat Res. 2004(419):30–7. [</w:t>
      </w:r>
      <w:hyperlink r:id="rId16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6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53. Stains JP, Civitelli R. Cell-to-cell interactions in bone. Biochem Biophys Res Commun. 2005;328(3):721–7. doi:10.1016/j.bbrc.2004.11.078. [</w:t>
      </w:r>
      <w:hyperlink r:id="rId16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6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6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54. Adey WR. Biological effects of electromagnetic fields. J Cell Biochem. 1993;51(4):410–6. [</w:t>
      </w:r>
      <w:hyperlink r:id="rId16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6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55. Orr AW, Helmke BP, Blackman BR, Schwartz MA. Mechanisms of mechanotransduction. Dev Cell. 2006;10(1):11–20. doi:10.1016/j.devcel.2005.12.006. [</w:t>
      </w:r>
      <w:hyperlink r:id="rId16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7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7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56. Kotwal A, Schmidt CE. Electrical stimulation alters protein adsorption and nerve cell interactions with electrically conducting biomaterials. Biomaterials. 2001;22(10):1055–64. [</w:t>
      </w:r>
      <w:hyperlink r:id="rId17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7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57. Fioravanti A, Nerucci F, Collodel G, Markoll R, Marcolongo R. Biochemical and morphological study of human articular chondrocytes cultivated in the presence of pulsed signal therapy. Ann Rheum Dis. 2002;61(11):1032–3. [</w:t>
      </w:r>
      <w:hyperlink r:id="rId174"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17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7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58. Zhuang H, Wang W, Seldes RM, Tahernia AD, Fan H, Brighton CT. Electrical stimulation induces the level of TGF-beta1 mRNA in osteoblastic cells by a mechanism involving calcium/calmodulin pathway. Biochem Biophys Res Commun. 1997;237(2):225–9. doi:10.1006/bbrc.1997.7118. [</w:t>
      </w:r>
      <w:hyperlink r:id="rId17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7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7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59. Bodamyali T, Bhatt B, Hughes FJ, Winrow VR, Kanczler JM, Simon B et al. Pulsed electromagnetic fields simultaneously induce osteogenesis and upregulate transcription of bone morphogenetic proteins 2 and 4 in rat osteoblasts in vitro. Biochem Biophys Res Commun. 1998;250(2):458–61. doi:10.1006/bbrc.1998.9243. [</w:t>
      </w:r>
      <w:hyperlink r:id="rId18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8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8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60. Tong J, Sun L, Zhu B, Fan Y, Ma X, Yu L et al. Pulsed electromagnetic fields promote the proliferation and differentiation of osteoblasts by reinforcing intracellular calcium transients. Bioelectromagnetics. 2017;38(7):541–9. doi:10.1002/bem.22076. [</w:t>
      </w:r>
      <w:hyperlink r:id="rId18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8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8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61. Zhou J, He H, Yang L, Chen S, Guo H, Xia L et al. Effects of pulsed electromagnetic fields on bone mass and Wnt/beta-catenin signaling pathway in ovariectomized rats. Arch Med Res. 2012;43(4):274–82. doi:10.1016/j.arcmed.2012.06.002. [</w:t>
      </w:r>
      <w:hyperlink r:id="rId18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8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8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62. Lei T, Liang Z, Li F, Tang C, Xie K, Wang P et al. Pulsed electromagnetic fields (PEMF) attenuate changes in vertebral bone mass, architecture and strength in ovariectomized mice. Bone. 2018;108:10–9. doi:10.1016/j.bone.2017.12.008. [</w:t>
      </w:r>
      <w:hyperlink r:id="rId18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9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9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63. Ehnert S, Fentz AK, Schreiner A, Birk J, Wilbrand B, Ziegler P et al. Extremely low frequency pulsed electromagnetic fields cause antioxidative defense mechanisms in human osteoblasts via induction of *O2(−) and H2O2. Sci Rep. 2017;7(1):14544. doi:10.1038/s41598-017-14983-9. [</w:t>
      </w:r>
      <w:hyperlink r:id="rId192"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19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9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9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64. Ehnert S, Falldorf K, Fentz AK, Ziegler P, Schroter S, Freude T et al. Primary human osteoblasts with reduced alkaline phosphatase and matrix mineralization baseline capacity are responsive to extremely low frequency pulsed electromagnetic field exposure—Clinical implication possible. Bone Rep. 2015;3:48–56. doi:10.1016/j.bonr.2015.08.002. [</w:t>
      </w:r>
      <w:hyperlink r:id="rId196"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19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19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19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65. Dimitriou R, Babis GC. Biomaterial osseointegration enhancement with biophysical stimulation. J Musculoskelet Neuronal Interact. 2007;7(3):253–65. [</w:t>
      </w:r>
      <w:hyperlink r:id="rId20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0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66. Hammerick KE, James AW, Huang Z, Prinz FB, Longaker MT. Pulsed direct current electric fields enhance osteogenesis in adipose-derived stromal cells. Tissue Eng Part A. 2010;16(3):917–31. doi:10.1089/ten.TEA.2009.0267. [</w:t>
      </w:r>
      <w:hyperlink r:id="rId202"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20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0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0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67. McCullen SD, McQuilling JP, Grossfeld RM, Lubischer JL, Clarke LI, Loboa EG. Application of low-frequency alternating current electric fields via interdigitated electrodes: effects on cellular viability, cytoplasmic calcium, and osteogenic differentiation of human adipose-derived stem cells. Tissue Eng Part C Methods. 2010;16(6):1377–86. doi:10.1089/ten.TEC.2009.0751. [</w:t>
      </w:r>
      <w:hyperlink r:id="rId206"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20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0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0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68. Victoria G, Petrisor B, Drew B, Dick D. Bone stimulation for fracture healing: What’s all the fuss? Indian J Orthop. 2009;43(2):117–20. doi:10.4103/0019-5413.50844. [</w:t>
      </w:r>
      <w:hyperlink r:id="rId210"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21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1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1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69. Panagopoulos DJ, Karabarbounis A, Margaritis LH. Mechanism for action of electromagnetic fields on cells. Biochem Biophys Res Commun. 2002;298(1):95–102. [</w:t>
      </w:r>
      <w:hyperlink r:id="rId21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1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70. Ross CL, Siriwardane M, Almeida-Porada G, Porada CD, Brink P, Christ GJ et al. The effect of lowfrequency electromagnetic field on human bone marrow stem/progenitor cell differentiation. Stem Cell Res. 2015;15(1):96–108. doi:10.1016/j.scr.2015.04.009. [</w:t>
      </w:r>
      <w:hyperlink r:id="rId216"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21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1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1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71. Funk RH, Monsees T, Ozkucur N. Electromagnetic effects—From cell biology to medicine. Prog Histochem Cytochem. 2009;43(4):177–264. doi:10.1016/j.proghi.2008.07.001. [</w:t>
      </w:r>
      <w:hyperlink r:id="rId22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2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2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72. Cifra M, Fields JZ, Farhadi A. Electromagnetic cellular interactions. Prog Biophys Mol Biol.2011;105(3):223–46. doi:10.1016/j.pbiomolbio.2010.07.003. [</w:t>
      </w:r>
      <w:hyperlink r:id="rId22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2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2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73. Buchtala V [Present state of ultrasound therapy]. Dia Med. 1950;22(70):2944–50. [</w:t>
      </w:r>
      <w:hyperlink r:id="rId22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2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74. Claes L, Willie B. The enhancement of bone regeneration by ultrasound. Prog Biophys Mol Biol. 2007;93(1–3):384–98. doi:10.1016/j.pbiomolbio.2006.07.021. [</w:t>
      </w:r>
      <w:hyperlink r:id="rId22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2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3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75. Jung YJ, Kim R, Ham HJ, Park SI, Lee MY, Kim J et al. Focused low-intensity pulsed ultrasound enhances bone regeneration in rat calvarial bone defect through enhancement of cell proliferation. Ultrasound Med Biol. 2015;41(4):999–1007. doi:10.1016/j.ultrasmedbio.2014.11.008. [</w:t>
      </w:r>
      <w:hyperlink r:id="rId23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3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3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76. Saito M, Fujii K, Tanaka T, Soshi S. Effect of low- and high-intensity pulsed ultrasound on collagen post-translational modifications in MC3T3-E1 osteoblasts. Calcif Tissue Int. 2004;75(5):384–95. doi:10.1007/s00223-004-0292-9. [</w:t>
      </w:r>
      <w:hyperlink r:id="rId23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3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3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77. Sheyn D, Kimelman-Bleich N, Pelled G, Zilberman Y, Gazit D, Gazit Z. Ultrasound-based nonviral gene delivery induces bone formation in vivo. Gene Ther. 2008;15(4):257–66. doi:10.1038/sj.gt.3303070. [</w:t>
      </w:r>
      <w:hyperlink r:id="rId23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3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3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78. Angle SR, Sena K, Sumner DR, Virdi AS. Osteogenic differentiation of rat bone marrow stromal cells by various intensities of low-intensity pulsed ultrasound. Ultrasonics. 2011;51(3):281–8. doi:10.1016/j.ultras.2010.09.004. [</w:t>
      </w:r>
      <w:hyperlink r:id="rId24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4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4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79. Suzuki A, Takayama T, Suzuki N, Sato M, Fukuda T, Ito K. Daily low-intensity pulsed ultrasoundmediated osteogenic differentiation in rat osteoblasts. Acta Biochim Biophys Sin (Shanghai). 2009;41(2):108–15. [</w:t>
      </w:r>
      <w:hyperlink r:id="rId24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4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80. Yang RS, Lin WL, Chen YZ, Tang CH, Huang TH, Lu BY et al. Regulation by ultrasound treatment on the integrin expression and differentiation of osteoblasts. Bone. 2005;36(2):276–83. doi:10.1016/j.bone.2004.10.009. [</w:t>
      </w:r>
      <w:hyperlink r:id="rId24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4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4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81. Unsworth J, Kaneez S, Harris S, Ridgway J, Fenwick S, Chenery D et al. Pulsed low intensity ultrasound enhances mineralisation in preosteoblast cells. Ultrasound Med Biol. 2007;33(9): 1468–74. doi:10.1016/j.ultrasmedbio.2006.12.003. [</w:t>
      </w:r>
      <w:hyperlink r:id="rId24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4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5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82. Dalla-Bona DA, Tanaka E, Oka H, Yamano E, Kawai N, Miyauchi M et al. Effects of ultrasound on cementoblast metabolism in vitro. Ultrasound Med Biol. 2006;32(6):943–8. doi:10.1016/j.ultrasmedbio.2006.01.015. [</w:t>
      </w:r>
      <w:hyperlink r:id="rId25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5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5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83. Ren L, Yang Z, Song J, Wang Z, Deng F, Li W. Involvement of p38 MAPK pathway in low intensity pulsed ultrasound induced osteogenic differentiation of human periodontal ligament cells. Ultrasonics. 2013;53(3):686–90. doi:10.1016/j.ultras.2012.10.008. [</w:t>
      </w:r>
      <w:hyperlink r:id="rId25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5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5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84. Bandow K, Nishikawa Y, Ohnishi T, Kakimoto K, Soejima K, Iwabuchi S et al. Low-intensity pulsed ultrasound (LIPUS) induces RANKL, MCP-1, and MIP-1beta expression in osteoblasts through the angiotensin II type 1 receptor. J Cell Physiol. 2007;211(2):392–8. doi:10.1002/jcp.20944. [</w:t>
      </w:r>
      <w:hyperlink r:id="rId25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5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5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85. Wang FS, Kuo YR, Wang CJ, Yang KD, Chang PR, Huang YT et al. Nitric oxide mediates ultrasound-induced hypoxia-inducible factor-1alpha activation and vascular endothelial growth factor-A expression in human osteoblasts. Bone. 2004;35(1):114–23. doi:10.1016/j.bone.2004.02.012. [</w:t>
      </w:r>
      <w:hyperlink r:id="rId26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6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6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86. Ito M, Azuma Y, Ohta T, Komoriya K. Effects of ultrasound and 1,25-dihydroxyvitamin D3 on growth factor secretion in co-cultures of osteoblasts and endothelial cells. Ultrasound Med Biol. 2000;26(1):161–6. [</w:t>
      </w:r>
      <w:hyperlink r:id="rId26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6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87. Kim TH, Oh SH, Na SY, Chun SY, Lee JH. Effect of biological/physical stimulation on guided bone regeneration through asymmetrically porous membrane. J Biomed Mater Res A. 2012;100(6):1512–20. doi:10.1002/jbm.a.34086. [</w:t>
      </w:r>
      <w:hyperlink r:id="rId26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6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6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88. Lee SY, Koh A, Niikura T, Oe K, Koga T, Dogaki Y et al. Low-intensity pulsed ultrasound enhances BMP-7-induced osteogenic differentiation of human fracture hematoma-derived progenitor cells in vitro.J Orthop Trauma. 2013;27(1):29–33. doi:10.1097/BOT.0b013e3182519492. [</w:t>
      </w:r>
      <w:hyperlink r:id="rId26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6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7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89. Azuma Y, Ito M, Harada Y, Takagi H, Ohta T, Jingushi S. Low-intensity pulsed ultrasound accelerates rat femoral fracture healing by acting on the various cellular reactions in the fracture callus. J Bone Miner Res. 2001;16(4):671–80. doi:10.1359/jbmr.2001.16.4.671. [</w:t>
      </w:r>
      <w:hyperlink r:id="rId27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7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7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90. Or M, Kimmel E. Modeling linear vibration of cell nucleus in low intensity ultrasound field. Ultrasound Med Biol. 2009;35(6):1015–25. doi:10.1016/j.ultrasmedbio.2008.11.011. [</w:t>
      </w:r>
      <w:hyperlink r:id="rId27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7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7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91. Mizrahi N, Zhou EH, Lenormand G, Krishnan R, Weihs D, Butler JP et al. Low intensity ultrasound perturbs cytoskeleton dynamics. Soft Matter. 2012;8(8):2438–43. doi:10.1039/C2SM07246G. [</w:t>
      </w:r>
      <w:hyperlink r:id="rId277"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27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7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8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92. Krasovitski B, Frenkel V, Shoham S, Kimmel E. Intramembrane cavitation as a unifying mechanism for ultrasound-induced bioeffects. Proc Natl Acad Sci U S A. 2011;108(8):3258–63. doi:10.1073/pnas.1015771108. [</w:t>
      </w:r>
      <w:hyperlink r:id="rId281"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28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83"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8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93. Pounder NM, Harrison AJ. Low intensity pulsed ultrasound for fracture healing: a review of the clinical evidence and the associated biological mechanism of action. Ultrasonics. 2008;48(4):330–8. doi:10.1016/j.ultras.2008.02.005. [</w:t>
      </w:r>
      <w:hyperlink r:id="rId28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8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8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94. Tang CH, Yang RS, Huang TH, Lu DY, Chuang WJ, Huang TF et al. Ultrasound stimulates cyclooxygenase-2 expression and increases bone formation through integrin, focal adhesion kinase, phosphatidylinositol 3-kinase, and Akt pathway in osteoblasts. Mol Pharmacol. 2006;69(6):2047–57. doi:10.1124/mol.105.022160. [</w:t>
      </w:r>
      <w:hyperlink r:id="rId28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8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9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95. Watabe H, Furuhama T, Tani-Ishii N, Mikuni-Takagaki Y. Mechanotransduction activates alpha(5)beta(1) integrin and PI3K/Akt signaling pathways in mandibular osteoblasts. Exp Cell Res. 2011;317(18):2642–9. doi:10.1016/j.yexcr.2011.07.015. [</w:t>
      </w:r>
      <w:hyperlink r:id="rId29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9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9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96. Louw TM, Budhiraja G, Viljoen HJ, Subramanian A. Mechanotransduction of ultrasound is frequency dependent below the cavitation threshold. Ultrasound Med Biol. 2013;39(7):1303–19. doi:10.1016/j.ultrasmedbio.2013.01.015. [</w:t>
      </w:r>
      <w:hyperlink r:id="rId294"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29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9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29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97. Alvarenga EC, Rodrigues R, Caricati-Neto A, Silva-Filho FC, Paredes-Gamero EJ, Ferreira AT. Lowintensity pulsed ultrasound-dependent osteoblast proliferation occurs by via activation of the P2Y receptor: role of the P2Y1 receptor. Bone. 2010;46(2):355–62. doi:10.1016/j.bone.2009.09.017. [</w:t>
      </w:r>
      <w:hyperlink r:id="rId29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29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0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98. Sun S, Liu Y, Lipsky S, Cho M. Physical manipulation of calcium oscillations facilitates osteodifferentiation of human mesenchymal stem cells. FASEB J. 2007;21(7):1472–80. doi:10.1096/fj.06-7153com. [</w:t>
      </w:r>
      <w:hyperlink r:id="rId30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0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0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99. Sena K, Angle SR, Kanaji A, Aher C, Karwo DG, Sumner DR et al. Low-intensity pulsed ultrasound (LIPUS) and cell-to-cell communication in bone marrow stromal cells. Ultrasonics. 2011;51(5):639–44. doi:10.1016/j.ultras.2011.01.007. [</w:t>
      </w:r>
      <w:hyperlink r:id="rId30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0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0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100. Padilla F, Puts R, Vico L, Raum K. Stimulation of bone repair with ultrasound: a review of the possible mechanic effects. Ultrasonics. 2014;54(5):1125–45. doi:10.1016/j.ultras.2014.01.004. [</w:t>
      </w:r>
      <w:hyperlink r:id="rId30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0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0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101. Argintar E, Edwards S, Delahay J. Bone morphogenetic proteins in orthopaedic trauma surgery. Injury. 2011;42(8):730–4. doi:10.1016/j.injury.2010.11.016. [</w:t>
      </w:r>
      <w:hyperlink r:id="rId31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1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1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102. Hou CH, Lin J, Huang SC, Hou SM, Tang CH. Ultrasound stimulates NF-kappaB activation and iNOS expression via the Ras/Raf/MEK/ERK signaling pathway in cultured preosteoblasts. J Cell Physiol. 2009;220(1):196–203. doi:10.1002/jcp.21751. [</w:t>
      </w:r>
      <w:hyperlink r:id="rId31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1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1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103. Ikeda K, Takayama T, Suzuki N, Shimada K, Otsuka K, Ito K. Effects of low-intensity pulsed ultrasound on the differentiation of C2C12 cells. Life Sci. 2006;79(20): 1936–43.doi:10.1016/j.lfs.2006.06.029. [</w:t>
      </w:r>
      <w:hyperlink r:id="rId31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1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1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104. Mittermayr R, Antonic V, Hartinger J, Kaufmann H, Redl H, Teot L et al. Extracorporeal shock wave therapy (ESWT) for wound healing: technology, mechanisms, and clinical efficacy. Wound Repair Regen. 2012;20(4):456–65. doi:10.1111/j.1524-475X.2012.00796.x. [</w:t>
      </w:r>
      <w:hyperlink r:id="rId31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2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2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105. Byron CR, Benson BM, Stewart AA, Stewart MC. Effects of radial shock waves on membrane permeability and viability of chondrocytes and structure of articular cartilage in equine cartilage explants. Am J Vet Res. 2005;66(10):1757–63. [</w:t>
      </w:r>
      <w:hyperlink r:id="rId32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2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106. Wang CJ, Wang FS, Ko JY, Huang HY, Chen CJ, Sun YC et al. Extracorporeal shockwave therapy shows regeneration in hip necrosis. Rheumatology (Oxford, England). 2008;47(4):542–6. doi:10.1093/rheumatology/ken020. [</w:t>
      </w:r>
      <w:hyperlink r:id="rId32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2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2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107. Ma HZ, Zeng BF, Li XL. Upregulation of VEGF in subchondral bone of necrotic femoral heads in rabbits with use of extracorporeal shock waves. Calcif Tissue Int. 2007;81(2):124–31. doi:10.1007/s00223-007-9046-9. [</w:t>
      </w:r>
      <w:hyperlink r:id="rId32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2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2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108. Mont MA, Jones LC, Seyler TM, Marulanda GA, Saleh KJ, Delanois RE. New treatment approaches for osteonecrosis of the femoral head: an overview. Instr Course Lect. 2007;56:197–212. [</w:t>
      </w:r>
      <w:hyperlink r:id="rId33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3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109. Wang CJ, Yang KD, Ko JY, Huang CC, Huang HY, Wang FS. The effects of shockwave on bone healing and systemic concentrations of nitric oxide (NO), TGF-beta1, VEGF and BMP-2 in long bone non-unions. Nitric Oxide. 2009;20(4):298–303. doi:10.1016/j.niox.2009.02.006. [</w:t>
      </w:r>
      <w:hyperlink r:id="rId33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33"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3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110. Weinstein JN, Oster DM, Park JB, Park SH, Loening S. The Effect of the Extracorporeal Shock-Wave Lithotriptor on the Bone-Cement Interface in Dogs. Clin Orthop Relat R. 1988(235):261–7. [</w:t>
      </w:r>
      <w:hyperlink r:id="rId33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3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111. Narasaki K, Shimizu H, Beppu M, Aoki H, Takagi M, Takashi M. Effect of extracorporeal shock waves on callus formation during bone lengthening. J Orthop Sci. 2003;8(4):474–81. doi:10.1007/s00776-003-0664-4. [</w:t>
      </w:r>
      <w:hyperlink r:id="rId33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3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3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112. Hofmann A, Ritz U, Hessmann MH, Alini M, Rommens PM, Rompe JD. Extracorporeal shock wave-mediated changes in proliferation, differentiation, and gene expression of human osteoblasts. J Trauma. 2008;65(6):1402–10. doi:10.1097/TA.0b013e318173e7c2. [</w:t>
      </w:r>
      <w:hyperlink r:id="rId34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4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4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113. Wang CJ, Weng LH, Ko JY, Wang JW, Chen JM, Sun YC et al. Extracorporeal shockwave shows regression of osteoarthritis of the knee in rats. J Surg Res. 2011;171(2):601–8. doi:10.1016/j.jss.2010.06.042. [</w:t>
      </w:r>
      <w:hyperlink r:id="rId34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4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4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114. Suhr F, Delhasse Y, Bungartz G, Schmidt A, Pfannkuche K, Bloch W. Cell biological effects of mechanical stimulations generated by focused extracorporeal shock wave applications on cultured human bone marrow stromal cells. Stem Cell Res. 2013;11(2):951–64. doi:10.1016/j.scr.2013.05.010. [</w:t>
      </w:r>
      <w:hyperlink r:id="rId34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4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4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115. Catalano MG, Marano F, Rinella L, de Girolamo L, Bosco O, Fortunati N et al. Extracorporeal shockwaves (ESWs) enhance the osteogenic medium-induced differentiation of adipose-derived stem cells into osteoblast-like cells. J Tissue Eng Regen Med. 2017;11(2):390–9. doi:10.1002/term.1922. [</w:t>
      </w:r>
      <w:hyperlink r:id="rId34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5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5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116. Wang FS, Yang KD, Chen RF, Wang CJ, Sheen-Chen SM. Extracorporeal shock wave promotes growth and differentiation of bone-marrow stromal cells towards osteoprogenitors associated with induction of TGF-beta1. The Journal of bone and joint surgery British volume. 2002;84(3):457–61. [</w:t>
      </w:r>
      <w:hyperlink r:id="rId35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5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117. Da Costa Gomez TM, Radtke CL, Kalscheur VL, Swain CA, Scollay MC, Edwards RB et al. Effect of focused and radial extracorporeal shock wave therapy on equine bone microdamage. Vet Surg. 2004;33(1):49–55. [</w:t>
      </w:r>
      <w:hyperlink r:id="rId35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5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118. Wang CJ, Wang FS, Yang KD, Weng LH, Hsu CC, Huang CS et al. Shock wave therapy induces neovascularization at the tendon-bone junction. A study in rabbits. J Orthop Res. 2003;21(6):984–9. doi:10.1016/S0736-0266(03)00104-9. [</w:t>
      </w:r>
      <w:hyperlink r:id="rId35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5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5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119. Chen YJ, Kuo YR, Yang KD, Wang CJ, Sheen Chen SM, Huang HC et al. Activation of extracellular signal-regulated kinase (ERK) and p38 kinase in shock wave-promoted bone formation of segmental defect in rats. Bone. 2004;34(3):466–77. doi:10.1016/j.bone.2003.11.013. [</w:t>
      </w:r>
      <w:hyperlink r:id="rId35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6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6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120. Wang FS, Yang KD, Kuo YR, Wang CJ, Sheen-Chen SM, Huang HC et al. Temporal and spatial expression of bone morphogenetic proteins in extracorporeal shock wave-promoted healing of segmental defect. Bone. 2003;32(4):387–96. [</w:t>
      </w:r>
      <w:hyperlink r:id="rId36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6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121. Yip HK, Chang LT, Sun CK, Youssef AA, Sheu JJ, Wang CJ. Shock wave therapy applied to rat bone marrow-derived mononuclear cells enhances formation of cells stained positive for CD31 and vascular endothelial growth factor. Circ J. 2008;72(1):150–6. [</w:t>
      </w:r>
      <w:hyperlink r:id="rId36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6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122. Wang FS, Wang CJ, Huang HJ, Chung H, Chen RF, Yang KD. Physical shock wave mediates membrane hyperpolarization and Ras activation for osteogenesis in human bone marrow stromal cells. Biochem Biophys Res Commun. 2001;287(3):648–55. doi:10.1006/bbrc.2001.5654. [</w:t>
      </w:r>
      <w:hyperlink r:id="rId36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6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6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123. McKinlay A, Vecchia P, Ziegelberger G, Greinert R. Progress in Biophysics and Molecular Biology. Editorial. Prog Biophys Mol Biol. 2011;107(3):311. doi:10.1016/j.pbiomolbio.2011.09.021. [</w:t>
      </w:r>
      <w:hyperlink r:id="rId36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7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7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124. Wang FS, Wang CJ, Sheen-Chen SM, Kuo YR, Chen RF, Yang KD. Superoxide mediates shock wave induction of ERK-dependent osteogenic transcription factor (CBFA1) and mesenchymal cell differentiation toward osteoprogenitors. J Biol Chem. 2002;277(13):10931–7. doi:10.1074/jbc.M104587200. [</w:t>
      </w:r>
      <w:hyperlink r:id="rId37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73"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7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125. Marino G, Rosso F, Cafiero G, Tortora C, Moraci M, Barbarisi M et al. Beta-tricalcium phosphate 3D scaffold promote alone osteogenic differentiation of human adipose stem cells: in vitro study. J Mater Sci Mater Med. 2010;21(1):353–63. doi:10.1007/s10856-009-3840-z. [</w:t>
      </w:r>
      <w:hyperlink r:id="rId37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7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7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126. Liu Q, Cen L, Yin S, Chen L, Liu G, Chang J et al. A comparative study of proliferation and osteogenic differentiation of adipose-derived stem cells on akermanite and beta-TCP ceramics. Biomaterials. 2008;29(36):4792–9. doi:10.1016/j.biomaterials.2008.08.039. [</w:t>
      </w:r>
      <w:hyperlink r:id="rId37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7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8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127. McCullen SD, Haslauer CM, Loboa EG. Musculoskeletal mechanobiology: interpretation by external force and engineered substratum. J Biomech. 2010;43(1):119–27. doi:10.1016/j.jbiomech.2009.09.017. [</w:t>
      </w:r>
      <w:hyperlink r:id="rId38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8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8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128. Joshi SD, Webb K. Variation of cyclic strain parameters regulates development of elastic modulus in fibroblast/substrate constructs. J Orthop Res. 2008;26(8):1105–13. doi:10.1002/jor.20626. [</w:t>
      </w:r>
      <w:hyperlink r:id="rId38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8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8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129. McBeath R, Pirone DM, Nelson CM, Bhadriraju K, Chen CS. Cell shape, cytoskeletal tension, and RhoA regulate stem cell lineage commitment. Dev Cell. 2004;6(4):483–95. [</w:t>
      </w:r>
      <w:hyperlink r:id="rId38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8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130. Gregg RH 2nd, McCarthy D. Laser periodontal therapy for bone regeneration. Dentistry today. 2002;21(5):54–9. [</w:t>
      </w:r>
      <w:hyperlink r:id="rId38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9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131. Zein R, Selting W, Benedicenti S. Effect of Low-Level Laser Therapy on Bone Regeneration During Osseointegration and Bone Graft. Photomed Laser Surg. 2017;35(12):649–58. doi:10.1089/pho.2017.4275. [</w:t>
      </w:r>
      <w:hyperlink r:id="rId39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9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39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132. Isler SC, Cansiz E, Tanyel C, Soluk M, Selvi F, Cebi Z. The effect of irrigation temperature on bone healing. Int J Med Sci. 2011;8(8):704–8. [</w:t>
      </w:r>
      <w:hyperlink r:id="rId394"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39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9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133. Mishra SK, Chowdhary R. Heat generated by dental implant drills during osteotomy-a review: heat generated by dental implant drills. J Indian Prosthodont Soc. 2014;14(2):131–43. doi:10.1007/s13191-014-0350-6. [</w:t>
      </w:r>
      <w:hyperlink r:id="rId397"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39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39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0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134. Yasuda K, Okazaki Y, Abe Y, Tsuga K. Effective UV/Ozone irradiation method for decontamination of hydroxyapatite surfaces. Heliyon. 2017;3(8):e00372. doi:10.1016/j.heliyon.2017.e00372. [</w:t>
      </w:r>
      <w:hyperlink r:id="rId401"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40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03"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0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135. Chen C, Tambe DT, Deng L, Yang L. Biomechanical properties and mechanobiology of the articular chondrocyte. Am J Physiol Cell Physiol. 2013;305(12):C1202–8. doi:10.1152/ajpcell.00242.2013. [</w:t>
      </w:r>
      <w:hyperlink r:id="rId40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0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0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136. Guilak F, Erickson GR, Ting-Beall HP. The effects of osmotic stress on the viscoelastic and physical properties of articular chondrocytes. Biophys J. 2002;82(2):720–7. doi:10.1016/S0006-3495(02)75434-9. [</w:t>
      </w:r>
      <w:hyperlink r:id="rId408"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40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1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1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137. Kisiday JD, Lee JH, Siparsky PN, Frisbie DD, Flannery CR, Sandy JD et al. Catabolic responses of chondrocyte-seeded peptide hydrogel to dynamic compression. Ann Biomed Eng. 2009;37(7): 1368–75. doi :10.1007/s10439-009-9699-9. [</w:t>
      </w:r>
      <w:hyperlink r:id="rId41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13"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1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138. Nicodemus GD, Bryant SJ. Mechanical loading regimes affect the anabolic and catabolic activities by chondrocytes encapsulated in PEG hydrogels. Osteoarthritis Cartilage. 2010;18(1):126–37. doi:10.1016/j.joca.2009.08.005. [</w:t>
      </w:r>
      <w:hyperlink r:id="rId41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1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1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139. Jeon JE, Schrobback K, Hutmacher DW, Klein TJ. Dynamic compression improves biosynthesis of human zonal chondrocytes from osteoarthritis patients. Osteoarthritis Cartilage. 2012;20(8):906–15. doi:10.1016/j.joca.2012.04.019. [</w:t>
      </w:r>
      <w:hyperlink r:id="rId41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1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2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140. Shieh AC, Athanasiou KA. Dynamic compression of single cells. Osteoarthritis Cartilage. 2007;15(3):328–34. doi:10.1016/j.joca.2006.08.013. [</w:t>
      </w:r>
      <w:hyperlink r:id="rId42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2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2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141. Nugent GE, Aneloski NM, Schmidt TA, Schumacher BL, Voegtline MS, Sah RL. Dynamic shear stimulation of bovine cartilage biosynthesis of proteoglycan 4. Arthritis Rheum. 2006;54(6):1888–96. doi:10.1002/art.21831. [</w:t>
      </w:r>
      <w:hyperlink r:id="rId42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2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2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142. Grad S, Lee CR, Gorna K, Gogolewski S, Wimmer MA, Alini M. Surface motion upregulates superficial zone protein and hyaluronan production in chondrocyte-seeded three-dimensional scaffolds. Tissue Eng. 2005;11(1–2):249–56. doi:10.1089/ten.2005.11.249. [</w:t>
      </w:r>
      <w:hyperlink r:id="rId42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2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2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143. Ofek G, Dowling EP, Raphael RM, McGarry JP, Athanasiou KA. Biomechanics of single chondrocytes under direct shear. Biomech Model Mechanobiol. 2010;9(2):153–62. doi:10.1007/s10237-009-0166-1. [</w:t>
      </w:r>
      <w:hyperlink r:id="rId43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3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3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144. Angele P, Yoo JU, Smith C, Mansour J, Jepsen KJ, Nerlich M et al. Cyclic hydrostatic pressure enhances the chondrogenic phenotype of human mesenchymal progenitor cells differentiated in vitro. J Orthop Res. 2003;21(3):451–7. doi:10.1016/S0736-0266(02)00230-9. [</w:t>
      </w:r>
      <w:hyperlink r:id="rId43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3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3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145. Trindade MC, Shida J, Ikenoue T, Lee MS, Lin EY, Yaszay B et al. Intermittent hydrostatic pressure inhibits matrix metalloproteinase and pro-inflammatory mediator release from human osteoarthritic chondrocytes in vitro. Osteoarthritis Cartilage. 2004;12(9):729–35. doi:10.1016/j.joca.2004.05.008. [</w:t>
      </w:r>
      <w:hyperlink r:id="rId43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3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3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146. Zhang Y, Tang CL, Chen WJ, Zhang Q, Wang SL. Dynamic compression combined with exogenous SOX-9 promotes chondrogenesis of adipose-derived mesenchymal stem cells in PLGA scaffold. Eur Rev Med Pharmacol Sci. 2015;19(14):2671–8. [</w:t>
      </w:r>
      <w:hyperlink r:id="rId43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4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147. Shahin K, Doran PM. Tissue engineering of cartilage using a mechanobioreactor exerting simultaneous mechanical shear and compression to simulate the rolling action of articular joints. Biotechnol Bioeng. 2012;109(4):1060–73. doi:10.1002/bit.24372. [</w:t>
      </w:r>
      <w:hyperlink r:id="rId44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4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4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148. McMahon LA, Reid AJ, Campbell VA, Prendergast PJ. Regulatory effects of mechanical strain on the chondrogenic differentiation of MSCs in a collagen-GAG scaffold: experimental and computational analysis. Ann Biomed Eng. 2008;36(2):185–94. doi:10.1007/s10439-007-9416-5. [</w:t>
      </w:r>
      <w:hyperlink r:id="rId44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4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4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149. Schatti O, Grad S, Goldhahn J, Salzmann G, Li Z, Alini M et al. A combination of shear and dynamic compression leads to mechanically induced chondrogenesis of human mesenchymal stem cells. Eur Cell Mater. 2011;22:214–25. [</w:t>
      </w:r>
      <w:hyperlink r:id="rId44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4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150. Li Z, Yao SJ, Alini M, Stoddart MJ. Chondrogenesis of human bone marrow mesenchymal stem cells in fibrin-polyurethane composites is modulated by frequency and amplitude of dynamic compression and shear stress. Tissue Eng Part A. 2010;16(2):575–84. doi:10.1089/ten.TEA.2009.0262. [</w:t>
      </w:r>
      <w:hyperlink r:id="rId44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5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5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151. Huang AH, Farrell MJ, Kim M, Mauck RL. Long-term dynamic loading improves the mechanical properties of chondrogenic mesenchymal stem cell-laden hydrogel. Eur Cell Mater. 2010;19:72–85. [</w:t>
      </w:r>
      <w:hyperlink r:id="rId452"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45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5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152. Thorpe SD, Buckley CT, Vinardell T, O’Brien FJ, Campbell VA, Kelly DJ. Dynamic compression can inhibit chondrogenesis of mesenchymal stem cells. Biochem Biophys Res Commun. 2008;377(2):458–62. doi:10.1016/j.bbrc.2008.09.154. [</w:t>
      </w:r>
      <w:hyperlink r:id="rId45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5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5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153. Kock L, van Donkelaar CC, Ito K. Tissue engineering of functional articular cartilage: the current status. Cell Tissue Res. 2012;347(3):613–27. doi:10.1007/s00441-011-1243-1. [</w:t>
      </w:r>
      <w:hyperlink r:id="rId458"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45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6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6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154. Haudenschild DR, D’Lima DD, Lotz MK. Dynamic compression of chondrocytes induces a Rho kinase-dependent reorganization of the actin cytoskeleton. Biorheology. 2008;45(3–4):219–28. [</w:t>
      </w:r>
      <w:hyperlink r:id="rId46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6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155. Guilak F Compression-induced changes in the shape and volume of the chondrocyte nucleus. J Biomech. 1995;28(12):1529–41. [</w:t>
      </w:r>
      <w:hyperlink r:id="rId46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6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156. Ingber D Integrins as mechanochemical transducers. Curr Opin Cell Biol. 1991;3(5):841–8. [</w:t>
      </w:r>
      <w:hyperlink r:id="rId46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6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157. Shakibaei M Inhibition of chondrogenesis by integrin antibody in vitro. Exp Cell Res.1998;240(1):95–106. doi:10.1006/excr.1998.3933. [</w:t>
      </w:r>
      <w:hyperlink r:id="rId46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6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7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158. Salter DM, Millward-Sadler SJ, Nuki G, Wright MO. Integrin-interleukin-4 mechanotransduction pathways in human chondrocytes. Clin Orthop Relat Res. 2001(391 Suppl):S49–60. [</w:t>
      </w:r>
      <w:hyperlink r:id="rId47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7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159. Baroja-Mazo A, Barbera-Cremades M, Pelegrin P. The participation of plasma membrane hemichannels to purinergic signaling. Biochim Biophys Acta. 2013;1828(1):79–93. doi:10.1016/j.bbamem.2012.01.002. [</w:t>
      </w:r>
      <w:hyperlink r:id="rId47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7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7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160. Millward-Sadler SJ, Wright MO, Flatman PW, Salter DM. ATP in the mechanotransduction pathway of normal human chondrocytes. Biorheology. 2004;41(3–4):567–75. [</w:t>
      </w:r>
      <w:hyperlink r:id="rId47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7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161. Pingguan-Murphy B, El-Azzeh M, Bader DL, Knight MM. Cyclic compression of chondrocytes modulates a purinergic calcium signalling pathway in a strain rate- and frequency-dependent manner. J Cell Physiol. 2006;209(2):389–97. doi:10.1002/jcp.20747. [</w:t>
      </w:r>
      <w:hyperlink r:id="rId47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7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8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162. Guilak F, Zell RA, Erickson GR, Grande dA , Rubin CT, McLeod KJ et al. Mechanically induced calcium waves in articular chondrocytes are inhibited by gadolinium and amiloride. J Orthop Res. 1999;17(3):421–9. doi:10.1002/jor.1100170319. [</w:t>
      </w:r>
      <w:hyperlink r:id="rId48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8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8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163. Guilak F, Leddy HA, Liedtke W. Transient receptor potential vanilloid 4: The sixth sense of the musculoskeletal system? Ann N Y Acad Sci. 2010;1192:404–9. doi:10.1111/j.1749-6632.2010.05389.x. [</w:t>
      </w:r>
      <w:hyperlink r:id="rId484"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48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8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8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164. Muramatsu S, Wakabayashi M, Ohno T, Amano K, Ooishi R, Sugahara T et al. Functional gene screening system identified TRPV4 as a regulator of chondrogenic differentiation. J Biol Chem. 2007;282(44):32158–67. doi:10.1074/jbc.M706158200. [</w:t>
      </w:r>
      <w:hyperlink r:id="rId48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8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9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165. Roberts SR, Knight MM, Lee DA, Bader DL. Mechanical compression influences intracellular Ca2+ signaling in chondrocytes seeded in agarose constructs. J Appl Physiol (1985). 2001;90(4):1385–91. doi:10.1152/jappl.2001.90.4.1385. [</w:t>
      </w:r>
      <w:hyperlink r:id="rId49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9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9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166. Kono T, Nishikori T, Kataoka H, Uchio Y, Ochi M, Enomoto K. Spontaneous oscillation and mechanically induced calcium waves in chondrocytes. Cell Biochem Funct. 2006;24(2):103–11. doi:10.1002/cbf.1304. [</w:t>
      </w:r>
      <w:hyperlink r:id="rId49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9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49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167. Edlich M, Yellowley CE, Jacobs CR, Donahue HJ. Oscillating fluid flow regulates cytosolic calcium concentration in bovine articular chondrocytes. J Biomech. 2001;34(1):59–65. [</w:t>
      </w:r>
      <w:hyperlink r:id="rId49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49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168. Browning JA, Saunders K, Urban JP, Wilkins RJ. The influence and interactions of hydrostatic and osmotic pressures on the intracellular milieu of chondrocytes. Biorheology. 2004;41(3–4):299–308. [</w:t>
      </w:r>
      <w:hyperlink r:id="rId49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0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169. Chao PH, West AC, Hung CT. Chondrocyte intracellular calcium, cytoskeletal organization, and gene expression responses to dynamic osmotic loading. Am J Physiol Cell Physiol. 2006;291(4):C718–25. doi:10.1152/ajpcell.00127.2005. [</w:t>
      </w:r>
      <w:hyperlink r:id="rId50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0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0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170. Han SK, Wouters W, Clark A, Herzog W. Mechanically induced calcium signaling in chondrocytes in situ. J Orthop Res. 2012;30(3):475–81. doi:10.1002/jor.21536. [</w:t>
      </w:r>
      <w:hyperlink r:id="rId50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0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0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171. Fanning PJ, Emkey G, Smith RJ, Grodzinsky AJ, Szasz N, Trippel SB. Mechanical regulation of mitogen-activated protein kinase signaling in articular cartilage. J Biol Chem. 2003;278(51):50940–8. doi:10.1074/jbc.M305107200. [</w:t>
      </w:r>
      <w:hyperlink r:id="rId50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0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0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172. Fitzgerald JB, Jin M, Chai DH, Siparsky P, Fanning P, Grodzinsky AJ. Shear-and compression-induced chondrocyte transcription requires MAPK activation in cartilage explants. J Biol Chem. 2008;283(11):6735–43. doi:10.1074/jbc.M708670200. [</w:t>
      </w:r>
      <w:hyperlink r:id="rId51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1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1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173. Tew SR, Vasieva O, Peffers MJ, Clegg PD. Post-transcriptional gene regulation following exposure of osteoarthritic human articular chondrocytes to hyperosmotic conditions. Osteoarthritis Cartilage. 2011;19(8):1036–46. doi:10.1016/j.joca.2011.04.015. [</w:t>
      </w:r>
      <w:hyperlink r:id="rId51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1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1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174. Bougault C, Aubert-Foucher E, Paumier A, Perrier-Groult E, Huot L, Hot D et al. Dynamic compression of chondrocyte-agarose constructs reveals new candidate mechanosensitive genes. PLoS One. 2012;7(5):e36964. doi:10.1371/journal.pone.0036964. [</w:t>
      </w:r>
      <w:hyperlink r:id="rId516"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51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1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1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175. Mouw JK, Connelly JT, Wilson CG, Michael KE, Levenston ME. Dynamic compression regulates the expression and synthesis of chondrocyte-specific matrix molecules in bone marrow stromal cells.Stem Cells. 2007;25(3):655–63. doi:10.1634/stemcells.2006-0435. [</w:t>
      </w:r>
      <w:hyperlink r:id="rId52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2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2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176. Li Z, Kupcsik L, Yao SJ, Alini M, Stoddart MJ. Mechanical load modulates chondrogenesis of human mesenchymal stem cells through the TGF-beta pathway. J Cell Mol Med. 2010;14(6A):1338–46. doi:10.1111/j.1582-4934.2009.00780.x. [</w:t>
      </w:r>
      <w:hyperlink r:id="rId523"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52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2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2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177. Frank EH, Grodzinsky AJ. Cartilage electromechanics--I. Electrokinetic transduction and the effects of electrolyte pH and ionic strength. J Biomech. 1987;20(6):615–27. [</w:t>
      </w:r>
      <w:hyperlink r:id="rId52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2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178. Frank EH, Grodzinsky AJ. Cartilage electromechanics--II. A continuum model of cartilage electrokinetics and correlation with experiments. J Biomech. 1987;20(6):629–39. [</w:t>
      </w:r>
      <w:hyperlink r:id="rId52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3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179. MacGinitie LA, Gluzband YA, Grodzinsky AJ. Electric field stimulation can increase protein synthesis in articular cartilage explants. J Orthop Res. 1994;12(2):151–60. doi:10.1002/jor.1100120202. [</w:t>
      </w:r>
      <w:hyperlink r:id="rId53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3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3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180. Nogami H, Aoki H, Okagawa T, Mimatsu K. Effects of electric current on chondrogenesis in vitro. Clin Orthop Relat Res. 1982(163):243–7. [</w:t>
      </w:r>
      <w:hyperlink r:id="rId53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3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181. Chao PH, Roy R, Mauck RL, Liu W, Valhmu WB, Hung CT. Chondrocyte translocation response to direct current electric fields. J Biomech Eng. 2000;122(3):261–7. [</w:t>
      </w:r>
      <w:hyperlink r:id="rId53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3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182. Gunja NJ, Dujari D, Chen A, Luengo A, Fong JV, Hung CT. Migration responses of outer and inner meniscus cells to applied direct current electric fields. J Orthop Res. 2012;30(1):103–11. doi:10.1002/jor.21489. [</w:t>
      </w:r>
      <w:hyperlink r:id="rId538"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53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4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4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183. Rodan GA, Bourret LA, Norton LA. DNA synthesis in cartilage cells is stimulated by oscillating electric fields. Science. 1978;199(4329):690–2. [</w:t>
      </w:r>
      <w:hyperlink r:id="rId54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4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184. Wang W, Wang Z, Zhang G, Clark CC, Brighton CT. Up-regulation of chondrocyte matrix genes and products by electric fields. Clin Orthop Relat Res. 2004(427 Suppl):S163–73. [</w:t>
      </w:r>
      <w:hyperlink r:id="rId54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4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185. Brighton CT, Wang W, Clark CC. Up-regulation of matrix in bovine articular cartilage explants by electric fields. Biochem Biophys Res Commun. 2006;342(2):556–61. doi:10.1016/j.bbrc.2006.01.171. [</w:t>
      </w:r>
      <w:hyperlink r:id="rId54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4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4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186. Brighton CT, Wang W, Clark CC. The effect of electrical fields on gene and protein expression in human osteoarthritic cartilage explants. J Bone Joint Surg Am. 2008;90(4):833–48. doi:10.2106/JBJS.F.01437. [</w:t>
      </w:r>
      <w:hyperlink r:id="rId54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5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5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187. Varani K, De Mattei M, Vincenzi F, Gessi S, Merighi S, Pellati A et al. Characterization of adenosine receptors in bovine chondrocytes and fibroblast-like synoviocytes exposed to low frequency low energy pulsed electromagnetic fields. Osteoarthritis Cartilage. 2008;16(3):292–304. doi:10.1016/j.joca.2007.07.004. [</w:t>
      </w:r>
      <w:hyperlink r:id="rId55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53"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5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188. Tesch AM, MacDonald MH, Kollias-Baker C, Benton HP. Chondrocytes respond to adenosine via A(2)receptors and activity is potentiated by an adenosine deaminase inhibitor and a phosphodiesterase inhibitor. Osteoarthritis Cartilage. 2002;10(1):34–43. doi:10.1053/joca.2001.0479. [</w:t>
      </w:r>
      <w:hyperlink r:id="rId55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5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5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189. Xu J, Wang W, Clark CC, Brighton CT. Signal transduction in electrically stimulated articular chondrocytes involves translocation of extracellular calcium through voltage-gated channels. Osteoarthritis Cartilage. 2009;17(3):397–405. doi:10.1016/j.joca.2008.07.001. [</w:t>
      </w:r>
      <w:hyperlink r:id="rId55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5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6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190. Fitzsimmons RJ, Gordon SL, Kronberg J, Ganey T, Pilla AA. A pulsing electric field (PEF) increases human chondrocyte proliferation through a transduction pathway involving nitric oxide signaling. J Orthop Res. 2008;26(6):854–9. doi:10.1002/jor.20590. [</w:t>
      </w:r>
      <w:hyperlink r:id="rId56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6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6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191. Dini L, Abbro L. Bioeffects of moderate-intensity static magnetic fields on cell cultures. Micron. 2005;36(3):195–217. doi:10.1016/j.micron.2004.12.009. [</w:t>
      </w:r>
      <w:hyperlink r:id="rId56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6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6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192. Brady MA, Waldman SD, Ethier CR. The application of multiple biophysical cues to engineer functional neocartilage for treatment of osteoarthritis. Part I: cellular response. Tissue Eng Part B Rev. 2015;21(1):1–19. doi:10.1089/ten.TEB.2013.0757. [</w:t>
      </w:r>
      <w:hyperlink r:id="rId56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6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6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193. Stolfa S, Skorvanek M, Stolfa P, Rosocha J, Vasko G, Sabo J. Effects of static magnetic field and pulsed electromagnetic field on viability of human chondrocytes in vitro. Physiol Res. 2007;56 Suppl 1:S45–9. [</w:t>
      </w:r>
      <w:hyperlink r:id="rId57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7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194. Amin HD, Brady MA, St-Pierre JP, Stevens MM, Overby DR, Ethier CR. Stimulation of chondrogenic differentiation of adult human bone marrow-derived stromal cells by a moderate-strength static magnetic field. Tissue Eng Part A. 2014;20(11–12):1612–20. doi:10.1089/ten.tea.2013.0307. [</w:t>
      </w:r>
      <w:hyperlink r:id="rId572"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57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7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7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195. Trock DH, Bollet AJ, Dyer RH Jr., Fielding LP, Miner WK, Markoll R A double-blind trial of the clinical effects of pulsed electromagnetic fields in osteoarthritis. J Rheumatol. 1993;20(3):456–60. [</w:t>
      </w:r>
      <w:hyperlink r:id="rId57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7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196. Vavken P, Arrich F, Schuhfried O, Dorotka R. Effectiveness of pulsed electromagnetic field therapy in the management of osteoarthritis of the knee: a meta-analysis of randomized controlled trials. J Rehabil Med. 2009;41(6):406–11. doi:10.2340/16501977-0374. [</w:t>
      </w:r>
      <w:hyperlink r:id="rId57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7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8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197. Sakai A, Suzuki K, Nakamura T, Norimura T, Tsuchiya T. Effects of pulsing electromagnetic fields on cultured cartilage cells. Int Orthop. 1991;15(4):341–6. [</w:t>
      </w:r>
      <w:hyperlink r:id="rId58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8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198. Pezzetti F, De Mattei M, Caruso A, Cadossi R, Zucchini P, Carinci F et al. Effects of pulsed electromagnetic fields on human chondrocytes: an in vitro study. Calcif Tissue Int. 1999;65(5):396–401. [</w:t>
      </w:r>
      <w:hyperlink r:id="rId58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8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199. De Mattei M, Caruso A, Pezzetti F, Pellati A, Stabellini G, Sollazzo V et al. Effects of pulsed electromagnetic fields on human articular chondrocyte proliferation. Connect Tissue Res. 2001;42(4):269–79. [</w:t>
      </w:r>
      <w:hyperlink r:id="rId58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8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200. De Mattei M, Pasello M, Pellati A, Stabellini G, Massari L, Gemmati D et al. Effects of electromagnetic fields on proteoglycan metabolism of bovine articular cartilage explants. Connect Tissue Res. 2003;44(3–4):154–9. [</w:t>
      </w:r>
      <w:hyperlink r:id="rId58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8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201. De Mattei M, Pellati A, Pasello M, Ongaro A, Setti S, Massari L et al. Effects of physical stimulation with electromagnetic field and insulin growth factor-I treatment on proteoglycan synthesis of bovine articular cartilage. Osteoarthritis Cartilage. 2004;12(10):793–800. doi:10.1016/j.joca.2004.06.012. [</w:t>
      </w:r>
      <w:hyperlink r:id="rId58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9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9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202. Bobacz K, Graninger WB, Amoyo L, Smolen JS. Effect of pulsed electromagnetic fields on proteoglycan biosynthesis of articular cartilage is age dependent. Ann Rheum Dis. 2006;65(7):949–51. doi:10.1136/ard.2005.037622. [</w:t>
      </w:r>
      <w:hyperlink r:id="rId592"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59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9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9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203. Chang SH, Hsiao YW, Lin HY. Low-frequency electromagnetic field exposure accelerates chondrocytic phenotype expression on chitosan substrate. Orthopedics. 2011;34(1):20. doi:10.3928/01477447-20101123-10. [</w:t>
      </w:r>
      <w:hyperlink r:id="rId59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59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59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204. Ongaro A, Pellati A, Masieri FF, Caruso A, Setti S, Cadossi R et al. Chondroprotective effects of pulsed electromagnetic fields on human cartilage explants. Bioelectromagnetics. 2011;32(7):543–51. doi:10.1002/bem.20663. [</w:t>
      </w:r>
      <w:hyperlink r:id="rId59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0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0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205. Mayer-Wagner S, Passberger A, Sievers B, Aigner J, Summer B, Schiergens TS et al. Effects of low frequency electromagnetic fields on the chondrogenic differentiation of human mesenchymal stem cells. Bioelectromagnetics. 2011;32(4):283–90. doi:10.1002/bem.20633. [</w:t>
      </w:r>
      <w:hyperlink r:id="rId602"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03"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0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206. Chen CH, Lin YS, Fu YC, Wang CK, Wu SC, Wang GJ et al. Electromagnetic fields enhance chondrogenesis of human adipose-derived stem cells in a chondrogenic microenvironment in vitro. J Appl Physiol (1985). 2013;114(5):647–55. doi:10.1152/japplphysiol.01216.2012. [</w:t>
      </w:r>
      <w:hyperlink r:id="rId605"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06"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0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207. Levin M Bioelectromagnetics in morphogenesis. Bioelectromagnetics. 2003;24(5):295–315. doi: 10.1002/bem.10104. [</w:t>
      </w:r>
      <w:hyperlink r:id="rId60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0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1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208. Robinson KR, Messerli MA. Left/right, up/down: the role of endogenous electrical fields as directional signals in development, repair and invasion. Bioessays. 2003;25(8):759–66. doi:10.1002/bies.10307. [</w:t>
      </w:r>
      <w:hyperlink r:id="rId61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1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1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209. Lippiello L, Chakkalakal D, Connolly JF. Pulsing direct current-induced repair of articular cartilage in rabbit osteochondral defects. J Orthop Res. 1990;8(2):266–75. doi:10.1002/jor.1100080216. [</w:t>
      </w:r>
      <w:hyperlink r:id="rId61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1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1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210. Brady MA, Waldman SD, Ethier CR. The application of multiple biophysical cues to engineer functional neocartilage for treatment of osteoarthritis. Part II: signal transduction. Tissue Eng Part B Rev. 2015;21(1):20–33. doi:10.1089/ten.TEB.2013.0760. [</w:t>
      </w:r>
      <w:hyperlink r:id="rId61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1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1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211. Hsieh CH, Lee MC, Tsai-Wu JJ, Chen MH, Lee HS, Chiang H et al. Deleterious effects of MRI on chondrocytes. Osteoarthritis Cartilage. 2008;16(3):343–51. doi:10.1016/j.joca.2007.07.001. [</w:t>
      </w:r>
      <w:hyperlink r:id="rId62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2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2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212. Varani K, Vincenzi F, Tosi A, Targa M, Masieri FF, Ongaro A et al. Expression and functional role of adenosine receptors in regulating inflammatory responses in human synoviocytes. Br J Pharmacol. 2010;160(1):101–15. doi:10.1111/j.1476-5381.2010.00667.x. [</w:t>
      </w:r>
      <w:hyperlink r:id="rId623"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62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25"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26"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213. Cook SD, Salkeld SL, Popich-Patron LS, Ryaby JP, Jones DG, Barrack RL. Improved cartilage repair after treatment with low-intensity pulsed ultrasound. Clin Orthop Relat Res. 2001(391 Suppl):S231–43. [</w:t>
      </w:r>
      <w:hyperlink r:id="rId62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2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214. Min BH, Choi BH, Park SR. Low intensity ultrasound as a supporter of cartilage regeneration and its engineering. Biotechnol Bioproc E. 2007;12(1):22–31. doi:10.1007/Bf02931799. [</w:t>
      </w:r>
      <w:hyperlink r:id="rId62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3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215. Parvizi J, Wu CC, Lewallen DG, Greenleaf JF, Bolander ME. Low-intensity ultrasound stimulates proteoglycan synthesis in rat chondrocytes by increasing aggrecan gene expression. J Orthop Res. 1999;17(4):488–94. doi:10.1002/jor.1100170405. [</w:t>
      </w:r>
      <w:hyperlink r:id="rId63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32"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33"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216. Zhang ZJ, Huckle J, Francomano CA, Spencer RG. The effects of pulsed low-intensity ultrasound on chondrocyte viability, proliferation, gene expression and matrix production. Ultrasound Med Biol.2003;29(11): 1645–51. [</w:t>
      </w:r>
      <w:hyperlink r:id="rId634"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3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217. Nishikori T, Ochi M, Uchio Y, Maniwa S, Kataoka H, Kawasaki K et al. Effects of low-intensity pulsed ultrasound on proliferation and chondroitin sulfate synthesis of cultured chondrocytes embedded in Atelocollagen gel. J Biomed Mater Res. 2002;59(2):201–6. [</w:t>
      </w:r>
      <w:hyperlink r:id="rId63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37"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218. Yang KH, Parvizi J, Wang SJ, Lewallen DG, Kinnick RR, Greenleaf JF et al. Exposure to lowintensity ultrasound increases aggrecan gene expression in a rat femur fracture model. J Orthop Res. 1996;14(5):802–9. doi:10.1002/jor.1100140518. [</w:t>
      </w:r>
      <w:hyperlink r:id="rId638"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39"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640"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219. Zhang Z, Huckle J, Francomano CA, Spencer RG. The influence of pulsed low-intensity ultrasound on matrix production of chondrocytes at different stages of differentiation: an explant study. Ultrasound Med Biol. 2002;28(11–12):1547–53. [</w:t>
      </w:r>
      <w:hyperlink r:id="rId641"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4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220. Huang MH, Ding HJ, Chai CY, Huang YF, Yang RC. Effects of sonication on articular cartilage in experimental osteoarthritis. J Rheumatol. 1997;24(10):1978–84. [</w:t>
      </w:r>
      <w:hyperlink r:id="rId64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64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221. Choi BH, Woo JI, Min BH, Park SR. Low-intensity ultrasound stimulates the viability and matrix gene expression of human articular chondrocytes in alginate bead culture. </w:t>
      </w:r>
      <w:r w:rsidRPr="009F6302">
        <w:rPr>
          <w:rFonts w:ascii="Times New Roman" w:eastAsia="Times New Roman" w:hAnsi="Times New Roman" w:cs="Times New Roman"/>
          <w:color w:val="000000"/>
          <w:sz w:val="24"/>
          <w:szCs w:val="24"/>
          <w:lang w:val="en-US" w:eastAsia="ru-RU"/>
        </w:rPr>
        <w:t>J Biomed Mater Res A. 2006;79(4):858–64. doi:10.1002/jbm.a.30816. [</w:t>
      </w:r>
      <w:hyperlink r:id="rId645"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46"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47"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222. Park SR, Park SH, Jang KW, Cho HS, Cui JH, An HJ et al. The effect of sonication on simulated osteoarthritis. Part II: alleviation of osteoarthritis pathogenesis by 1 MHz ultrasound with simultaneous hyaluronate injection. Ultrasound Med Biol. 2005;31(11):1559–66. doi:10.1016/j.ultrasmedbio.2005.07.001. [</w:t>
      </w:r>
      <w:hyperlink r:id="rId648"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49"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50"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223. Lee HJ, Choi BH, Min BH, Son YS, Park SR. Low-intensity ultrasound stimulation enhances chondrogenic differentiation in alginate culture of mesenchymal stem cells. Artif Organs. 2006;30(9):707–15. doi:10.1111/j.1525-1594.2006.00288.x. [</w:t>
      </w:r>
      <w:hyperlink r:id="rId651"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52"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53"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224. Schumann D, Kujat R, Zellner J, Angele MK, Nerlich M, Mayr E et al. Treatment of human mesenchymal stem cells with pulsed low intensity ultrasound enhances the chondrogenic phenotype in vitro. Biorheology. 2006;43(3,4):431–43. [</w:t>
      </w:r>
      <w:hyperlink r:id="rId654"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55"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225. Cui JH, Park SR, Park K, Choi BH, Min BH. Preconditioning of mesenchymal stem cells with lowintensity ultrasound for cartilage formation in vivo. Tissue Eng. 2007;13(2):351–60. doi:10.1089/ten.2006.0080. [</w:t>
      </w:r>
      <w:hyperlink r:id="rId656"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57"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58"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226. Cui JH, Park K, Park SR, Min BH. Effects of low-intensity ultrasound on chondrogenic differentiation of mesenchymal stem cells embedded in polyglycolic acid: an in vivo study. Tissue Eng. 2006;12(1):75–82. doi:10.1089/ten.2006.12.75. [</w:t>
      </w:r>
      <w:hyperlink r:id="rId659"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60"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61"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227. Ebisawa K, Hata K, Okada K, Kimata K, Ueda M, Torii S et al. Ultrasound enhances transforming growth factor beta-mediated chondrocyte differentiation of human mesenchymal stem cells. Tissue Eng. 2004;10(5–6):921–9. doi:10.1089/1076327041348437. [</w:t>
      </w:r>
      <w:hyperlink r:id="rId662"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63"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64"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228. Lai CH, Chen SC, Chiu LH, Yang CB, Tsai YH, Zuo CS et al. Effects of low-intensity pulsed ultrasound, dexamethasone/TGF-beta1 and/or BMP-2 on the transcriptional expression of genes in human mesenchymal stem cells: chondrogenic vs. osteogenic differentiation. Ultrasound Med Biol. 2010;36(6):1022–33. doi:10.1016/j.ultrasmedbio.2010.03.014. [</w:t>
      </w:r>
      <w:hyperlink r:id="rId665"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66"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67"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229. Takeuchi R, Ryo A, Komitsu N, Mikuni-Takagaki Y, Fukui A, Takagi Y et al. Low-intensity pulsed ultrasound activates the phosphatidylinositol 3 kinase/Akt pathway and stimulates the growth of chondrocytes in three-dimensional cultures: a basic science study. Arthritis Res Ther. 2008;10(4):R77. doi:10.1186/ar2451. [</w:t>
      </w:r>
      <w:hyperlink r:id="rId668" w:history="1">
        <w:r w:rsidRPr="009F6302">
          <w:rPr>
            <w:rFonts w:ascii="Times New Roman" w:eastAsia="Times New Roman" w:hAnsi="Times New Roman" w:cs="Times New Roman"/>
            <w:color w:val="642A8F"/>
            <w:sz w:val="24"/>
            <w:szCs w:val="24"/>
            <w:u w:val="single"/>
            <w:lang w:val="en-US" w:eastAsia="ru-RU"/>
          </w:rPr>
          <w:t>PMC free article</w:t>
        </w:r>
      </w:hyperlink>
      <w:r w:rsidRPr="009F6302">
        <w:rPr>
          <w:rFonts w:ascii="Times New Roman" w:eastAsia="Times New Roman" w:hAnsi="Times New Roman" w:cs="Times New Roman"/>
          <w:color w:val="000000"/>
          <w:sz w:val="24"/>
          <w:szCs w:val="24"/>
          <w:lang w:val="en-US" w:eastAsia="ru-RU"/>
        </w:rPr>
        <w:t>] [</w:t>
      </w:r>
      <w:hyperlink r:id="rId669"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70"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71"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230. Mukai S, Ito H, Nakagawa Y, Akiyama H, Miyamoto M, Nakamura T. Transforming growth factorbeta1 mediates the effects of low-intensity pulsed ultrasound in chondrocytes. Ultrasound Med Biol. 2005;31(12):1713–21. doi:10.1016/j.ultrasmedbio.2005.07.012. [</w:t>
      </w:r>
      <w:hyperlink r:id="rId672"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73"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74"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231. Whitney NP, Lamb AC, Louw TM, Subramanian A. Integrin-mediated mechanotransduction pathway of low-intensity continuous ultrasound in human chondrocytes. Ultrasound Med Biol. 2012;38(10):1734–43. doi:10.1016/j.ultrasmedbio.2012.06.002. [</w:t>
      </w:r>
      <w:hyperlink r:id="rId675" w:history="1">
        <w:r w:rsidRPr="009F6302">
          <w:rPr>
            <w:rFonts w:ascii="Times New Roman" w:eastAsia="Times New Roman" w:hAnsi="Times New Roman" w:cs="Times New Roman"/>
            <w:color w:val="642A8F"/>
            <w:sz w:val="24"/>
            <w:szCs w:val="24"/>
            <w:u w:val="single"/>
            <w:lang w:val="en-US" w:eastAsia="ru-RU"/>
          </w:rPr>
          <w:t>PMC free article</w:t>
        </w:r>
      </w:hyperlink>
      <w:r w:rsidRPr="009F6302">
        <w:rPr>
          <w:rFonts w:ascii="Times New Roman" w:eastAsia="Times New Roman" w:hAnsi="Times New Roman" w:cs="Times New Roman"/>
          <w:color w:val="000000"/>
          <w:sz w:val="24"/>
          <w:szCs w:val="24"/>
          <w:lang w:val="en-US" w:eastAsia="ru-RU"/>
        </w:rPr>
        <w:t>] [</w:t>
      </w:r>
      <w:hyperlink r:id="rId676"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77"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78"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232. Wang CJ, Weng LH, Ko JY, Sun YC, Yang YJ, Wang FS. Extracorporeal shockwave therapy shows chondroprotective effects in osteoarthritic rat knee. Arch Orthop Traum Su. 2011;131(8):1153–8. doi:10.1007/s00402-011-1289-2. [</w:t>
      </w:r>
      <w:hyperlink r:id="rId679"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80"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81"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233. Wang CJ, Weng LH, Ko JY, Wang JW, Chen JM, Sun YC et al. Extracorporeal Shockwave Shows Regression of Osteoarthritis of the Knee in Rats. Journal of Surgical Research. 2011;171(2):601–8. doi:10.1016/j.jss.2010.06.042. [</w:t>
      </w:r>
      <w:hyperlink r:id="rId682"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83"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84"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234. Wang CJ, Hsu SL, Weng LH, Sun YC, Wang FS. Extracorporeal shockwave therapy shows a number of treatment related chondroprotective effect in osteoarthritis of the knee in rats. Bmc Musculoskel Dis. 2013;14. doi:10.1186/1471-2474-14-44. [</w:t>
      </w:r>
      <w:hyperlink r:id="rId685" w:history="1">
        <w:r w:rsidRPr="009F6302">
          <w:rPr>
            <w:rFonts w:ascii="Times New Roman" w:eastAsia="Times New Roman" w:hAnsi="Times New Roman" w:cs="Times New Roman"/>
            <w:color w:val="642A8F"/>
            <w:sz w:val="24"/>
            <w:szCs w:val="24"/>
            <w:u w:val="single"/>
            <w:lang w:val="en-US" w:eastAsia="ru-RU"/>
          </w:rPr>
          <w:t>PMC free article</w:t>
        </w:r>
      </w:hyperlink>
      <w:r w:rsidRPr="009F6302">
        <w:rPr>
          <w:rFonts w:ascii="Times New Roman" w:eastAsia="Times New Roman" w:hAnsi="Times New Roman" w:cs="Times New Roman"/>
          <w:color w:val="000000"/>
          <w:sz w:val="24"/>
          <w:szCs w:val="24"/>
          <w:lang w:val="en-US" w:eastAsia="ru-RU"/>
        </w:rPr>
        <w:t>] [</w:t>
      </w:r>
      <w:hyperlink r:id="rId686"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87"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88"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235. Wang CJ, Sun YC, Wong T, Hsu SL, Chou WY, Chang HW. Extracorporeal shockwave therapy shows time-dependent chondroprotective effects in osteoarthritis of the knee in rats. Journal of Surgical Research. 2012;178(1):196–205. doi:10.1016/j.jss.2012.01.010. [</w:t>
      </w:r>
      <w:hyperlink r:id="rId689"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90"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91"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236. Moretti B, Iannone F, Notarnicola A, Lapadula G, Moretti L, Patella V et al. Extracorporeal shock waves down-regulate the expression of interleukin-10 and tumor necrosis factor-alpha in osteoarthritic chondrocytes. Bmc Musculoskel Dis. 2008;9. doi:10.1186/1471-2474-9-16. [</w:t>
      </w:r>
      <w:hyperlink r:id="rId692" w:history="1">
        <w:r w:rsidRPr="009F6302">
          <w:rPr>
            <w:rFonts w:ascii="Times New Roman" w:eastAsia="Times New Roman" w:hAnsi="Times New Roman" w:cs="Times New Roman"/>
            <w:color w:val="642A8F"/>
            <w:sz w:val="24"/>
            <w:szCs w:val="24"/>
            <w:u w:val="single"/>
            <w:lang w:val="en-US" w:eastAsia="ru-RU"/>
          </w:rPr>
          <w:t>PMC free article</w:t>
        </w:r>
      </w:hyperlink>
      <w:r w:rsidRPr="009F6302">
        <w:rPr>
          <w:rFonts w:ascii="Times New Roman" w:eastAsia="Times New Roman" w:hAnsi="Times New Roman" w:cs="Times New Roman"/>
          <w:color w:val="000000"/>
          <w:sz w:val="24"/>
          <w:szCs w:val="24"/>
          <w:lang w:val="en-US" w:eastAsia="ru-RU"/>
        </w:rPr>
        <w:t>] [</w:t>
      </w:r>
      <w:hyperlink r:id="rId693"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94"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695"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237. Wang P, Liu C, Yang XT, Wei XF, Zhou YJ, Yang L et al. [Effect of extracorporeal shock wave therapy on cartilage and subchondral bone remodeling in rabbits with ACLT-induced osteoarthritis]. Sichuan Da Xue Xue Bao Yi Xue Ban. 2014;45(1):120–5. [</w:t>
      </w:r>
      <w:hyperlink r:id="rId696"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97"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238. Zhao Z, Ji H, Jing R, Liu C, Wang M, Zhai L et al. Extracorporeal shock-wave therapy reduces progression of knee osteoarthritis in rabbits by reducing nitric oxide level and chondrocyte apoptosis. Arch Orthop Trauma Surg. 2012;132(11):1547–53. doi:10.1007/s00402-012-1586-4. [</w:t>
      </w:r>
      <w:hyperlink r:id="rId698"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699"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700"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239. Wang CJ, Hsu SL, Weng LH, Sun YC, Wang FS. Extracorporeal shockwave therapy shows a number of treatment related chondroprotective effect in osteoarthritis of the knee in rats. BMC Musculoskelet Disord. 2013;14:44. doi:10.1186/1471-2474-14-44. [</w:t>
      </w:r>
      <w:hyperlink r:id="rId701" w:history="1">
        <w:r w:rsidRPr="009F6302">
          <w:rPr>
            <w:rFonts w:ascii="Times New Roman" w:eastAsia="Times New Roman" w:hAnsi="Times New Roman" w:cs="Times New Roman"/>
            <w:color w:val="642A8F"/>
            <w:sz w:val="24"/>
            <w:szCs w:val="24"/>
            <w:u w:val="single"/>
            <w:lang w:val="en-US" w:eastAsia="ru-RU"/>
          </w:rPr>
          <w:t>PMC free article</w:t>
        </w:r>
      </w:hyperlink>
      <w:r w:rsidRPr="009F6302">
        <w:rPr>
          <w:rFonts w:ascii="Times New Roman" w:eastAsia="Times New Roman" w:hAnsi="Times New Roman" w:cs="Times New Roman"/>
          <w:color w:val="000000"/>
          <w:sz w:val="24"/>
          <w:szCs w:val="24"/>
          <w:lang w:val="en-US" w:eastAsia="ru-RU"/>
        </w:rPr>
        <w:t>] [</w:t>
      </w:r>
      <w:hyperlink r:id="rId702"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703"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704"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240. Lyon R, Liu XC, Kubin M, Schwab J. Does extracorporeal shock wave therapy enhance healing of osteochondritis dissecans of the rabbit knee?: a pilot study. Clin Orthop Relat Res. 2013;471(4):1159–65. doi:10.1007/s11999-012-2410-8. [</w:t>
      </w:r>
      <w:hyperlink r:id="rId705" w:history="1">
        <w:r w:rsidRPr="009F6302">
          <w:rPr>
            <w:rFonts w:ascii="Times New Roman" w:eastAsia="Times New Roman" w:hAnsi="Times New Roman" w:cs="Times New Roman"/>
            <w:color w:val="642A8F"/>
            <w:sz w:val="24"/>
            <w:szCs w:val="24"/>
            <w:u w:val="single"/>
            <w:lang w:val="en-US" w:eastAsia="ru-RU"/>
          </w:rPr>
          <w:t>PMC free article</w:t>
        </w:r>
      </w:hyperlink>
      <w:r w:rsidRPr="009F6302">
        <w:rPr>
          <w:rFonts w:ascii="Times New Roman" w:eastAsia="Times New Roman" w:hAnsi="Times New Roman" w:cs="Times New Roman"/>
          <w:color w:val="000000"/>
          <w:sz w:val="24"/>
          <w:szCs w:val="24"/>
          <w:lang w:val="en-US" w:eastAsia="ru-RU"/>
        </w:rPr>
        <w:t>] [</w:t>
      </w:r>
      <w:hyperlink r:id="rId706"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707"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708"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241. Chen TW, Lin CW, Lee CL, Chen CH, Chen YJ, Lin TY et al. The efficacy of shock wave therapy in patients with knee osteoarthritis and popliteal cyamella. Kaohsiung J Med Sci. 2014;30(7):362–70. doi:10.1016/j.kjms.2014.03.006. [</w:t>
      </w:r>
      <w:hyperlink r:id="rId709"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710"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711"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242. Zhao Z, Jing R, Shi Z, Zhao B, Ai Q, Xing G. Efficacy of extracorporeal shockwave therapy for knee osteoarthritis: a randomized controlled trial. J Surg Res. 2013;185(2):661–6. doi:10.1016/j.jss.2013.07.004. [</w:t>
      </w:r>
      <w:hyperlink r:id="rId712"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713" w:tgtFrame="pmc_ext" w:history="1">
        <w:r w:rsidRPr="009F6302">
          <w:rPr>
            <w:rFonts w:ascii="Times New Roman" w:eastAsia="Times New Roman" w:hAnsi="Times New Roman" w:cs="Times New Roman"/>
            <w:color w:val="642A8F"/>
            <w:sz w:val="24"/>
            <w:szCs w:val="24"/>
            <w:u w:val="single"/>
            <w:lang w:val="en-US" w:eastAsia="ru-RU"/>
          </w:rPr>
          <w:t>CrossRef</w:t>
        </w:r>
      </w:hyperlink>
      <w:r w:rsidRPr="009F6302">
        <w:rPr>
          <w:rFonts w:ascii="Times New Roman" w:eastAsia="Times New Roman" w:hAnsi="Times New Roman" w:cs="Times New Roman"/>
          <w:color w:val="000000"/>
          <w:sz w:val="24"/>
          <w:szCs w:val="24"/>
          <w:lang w:val="en-US" w:eastAsia="ru-RU"/>
        </w:rPr>
        <w:t>] [</w:t>
      </w:r>
      <w:hyperlink r:id="rId714"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9F6302"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9F6302">
        <w:rPr>
          <w:rFonts w:ascii="Times New Roman" w:eastAsia="Times New Roman" w:hAnsi="Times New Roman" w:cs="Times New Roman"/>
          <w:color w:val="000000"/>
          <w:sz w:val="24"/>
          <w:szCs w:val="24"/>
          <w:lang w:val="en-US" w:eastAsia="ru-RU"/>
        </w:rPr>
        <w:t>243. Frairia R, Berta L. Biological effects of extracorporeal shock waves on fibroblasts. A review. Muscles Ligaments Tendons J. 2011;1(4):138–47. [</w:t>
      </w:r>
      <w:hyperlink r:id="rId715" w:history="1">
        <w:r w:rsidRPr="009F6302">
          <w:rPr>
            <w:rFonts w:ascii="Times New Roman" w:eastAsia="Times New Roman" w:hAnsi="Times New Roman" w:cs="Times New Roman"/>
            <w:color w:val="642A8F"/>
            <w:sz w:val="24"/>
            <w:szCs w:val="24"/>
            <w:u w:val="single"/>
            <w:lang w:val="en-US" w:eastAsia="ru-RU"/>
          </w:rPr>
          <w:t>PMC free article</w:t>
        </w:r>
      </w:hyperlink>
      <w:r w:rsidRPr="009F6302">
        <w:rPr>
          <w:rFonts w:ascii="Times New Roman" w:eastAsia="Times New Roman" w:hAnsi="Times New Roman" w:cs="Times New Roman"/>
          <w:color w:val="000000"/>
          <w:sz w:val="24"/>
          <w:szCs w:val="24"/>
          <w:lang w:val="en-US" w:eastAsia="ru-RU"/>
        </w:rPr>
        <w:t>] [</w:t>
      </w:r>
      <w:hyperlink r:id="rId716" w:tgtFrame="pmc_ext" w:history="1">
        <w:r w:rsidRPr="009F6302">
          <w:rPr>
            <w:rFonts w:ascii="Times New Roman" w:eastAsia="Times New Roman" w:hAnsi="Times New Roman" w:cs="Times New Roman"/>
            <w:color w:val="642A8F"/>
            <w:sz w:val="24"/>
            <w:szCs w:val="24"/>
            <w:u w:val="single"/>
            <w:lang w:val="en-US" w:eastAsia="ru-RU"/>
          </w:rPr>
          <w:t>PubMed</w:t>
        </w:r>
      </w:hyperlink>
      <w:r w:rsidRPr="009F6302">
        <w:rPr>
          <w:rFonts w:ascii="Times New Roman" w:eastAsia="Times New Roman" w:hAnsi="Times New Roman" w:cs="Times New Roman"/>
          <w:color w:val="000000"/>
          <w:sz w:val="24"/>
          <w:szCs w:val="24"/>
          <w:lang w:val="en-US" w:eastAsia="ru-RU"/>
        </w:rPr>
        <w:t>] [</w:t>
      </w:r>
      <w:hyperlink r:id="rId717" w:tgtFrame="pmc_ext" w:history="1">
        <w:r w:rsidRPr="009F6302">
          <w:rPr>
            <w:rFonts w:ascii="Times New Roman" w:eastAsia="Times New Roman" w:hAnsi="Times New Roman" w:cs="Times New Roman"/>
            <w:color w:val="642A8F"/>
            <w:sz w:val="24"/>
            <w:szCs w:val="24"/>
            <w:u w:val="single"/>
            <w:lang w:val="en-US" w:eastAsia="ru-RU"/>
          </w:rPr>
          <w:t>Google Scholar</w:t>
        </w:r>
      </w:hyperlink>
      <w:r w:rsidRPr="009F6302">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244. Chen J, Li CH, Wang SH. Periodic Heat Shock Accelerated the Chondrogenic Differentiation of Human Mesenchymal Stem Cells in Pellet Culture. Plos One. 2014;9(3). doi:10.1371/journal.pone.0091561. [</w:t>
      </w:r>
      <w:hyperlink r:id="rId718"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719"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720"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721"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245. Mangueira NM, Xavier M, de Souza RA, Salgado MA, Silveira L Jr., Villaverde AB. Effect of lowlevel laser therapy in an experimental model of osteoarthritis in rats evaluated through Raman spectroscopy. Photomedicine and laser surgery. 2015;33(3):145–53. doi:10.1089/pho.2014.3744. [</w:t>
      </w:r>
      <w:hyperlink r:id="rId722"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72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724"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725"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246. Goldshmid R, Cohen S, Shachaf Y, Kupershmit I, Sarig-Nadir O, Seliktar D et al. Steric Interference of Adhesion Supports In-Vitro Chondrogenesis of Mesenchymal Stem Cells on Hydrogels for Cartilage Repair. Sci Rep. 2015;5:12607. doi:10.1038/srep12607. [</w:t>
      </w:r>
      <w:hyperlink r:id="rId726"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727"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728"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729"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247. Rai V, Dilisio MF, Dietz NE, Agrawal DK. Recent strategies in cartilage repair: A systemic review of the scaffold development and tissue engineering. J Biomed Mater Res A. 2017;105(8):2343–54. doi:10.1002/jbm.a.36087. [</w:t>
      </w:r>
      <w:hyperlink r:id="rId730"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731"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732"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248. Khan IM, Gilbert SJ, Singhrao SK, Duance VC, Archer CW. Cartilage integration: evaluation of the reasons for failure of integration during cartilage repair. A review. Eur Cell Mater. 2008;16:26–39. [</w:t>
      </w:r>
      <w:hyperlink r:id="rId733"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734"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C9365F">
      <w:pPr>
        <w:shd w:val="clear" w:color="auto" w:fill="FFFFFF"/>
        <w:spacing w:line="240" w:lineRule="auto"/>
        <w:rPr>
          <w:rFonts w:ascii="Times New Roman" w:eastAsia="Times New Roman" w:hAnsi="Times New Roman" w:cs="Times New Roman"/>
          <w:color w:val="000000"/>
          <w:sz w:val="24"/>
          <w:szCs w:val="24"/>
          <w:lang w:val="en-US" w:eastAsia="ru-RU"/>
        </w:rPr>
      </w:pPr>
      <w:r w:rsidRPr="00C9365F">
        <w:rPr>
          <w:rFonts w:ascii="Times New Roman" w:eastAsia="Times New Roman" w:hAnsi="Times New Roman" w:cs="Times New Roman"/>
          <w:color w:val="000000"/>
          <w:sz w:val="24"/>
          <w:szCs w:val="24"/>
          <w:lang w:val="en-US" w:eastAsia="ru-RU"/>
        </w:rPr>
        <w:t>249. Kang KS, Lee SJ, Lee HS, Moon W, Cho DW. Effects of combined mechanical stimulation on the proliferation and differentiation of pre-osteoblasts. Exp Mol Med. 2011;43(6):367–73. doi:10.3858/emm.2011.43.6.040. [</w:t>
      </w:r>
      <w:hyperlink r:id="rId735" w:history="1">
        <w:r w:rsidRPr="00C9365F">
          <w:rPr>
            <w:rFonts w:ascii="Times New Roman" w:eastAsia="Times New Roman" w:hAnsi="Times New Roman" w:cs="Times New Roman"/>
            <w:color w:val="642A8F"/>
            <w:sz w:val="24"/>
            <w:szCs w:val="24"/>
            <w:u w:val="single"/>
            <w:lang w:val="en-US" w:eastAsia="ru-RU"/>
          </w:rPr>
          <w:t>PMC free article</w:t>
        </w:r>
      </w:hyperlink>
      <w:r w:rsidRPr="00C9365F">
        <w:rPr>
          <w:rFonts w:ascii="Times New Roman" w:eastAsia="Times New Roman" w:hAnsi="Times New Roman" w:cs="Times New Roman"/>
          <w:color w:val="000000"/>
          <w:sz w:val="24"/>
          <w:szCs w:val="24"/>
          <w:lang w:val="en-US" w:eastAsia="ru-RU"/>
        </w:rPr>
        <w:t>] [</w:t>
      </w:r>
      <w:hyperlink r:id="rId736" w:tgtFrame="pmc_ext" w:history="1">
        <w:r w:rsidRPr="00C9365F">
          <w:rPr>
            <w:rFonts w:ascii="Times New Roman" w:eastAsia="Times New Roman" w:hAnsi="Times New Roman" w:cs="Times New Roman"/>
            <w:color w:val="642A8F"/>
            <w:sz w:val="24"/>
            <w:szCs w:val="24"/>
            <w:u w:val="single"/>
            <w:lang w:val="en-US" w:eastAsia="ru-RU"/>
          </w:rPr>
          <w:t>PubMed</w:t>
        </w:r>
      </w:hyperlink>
      <w:r w:rsidRPr="00C9365F">
        <w:rPr>
          <w:rFonts w:ascii="Times New Roman" w:eastAsia="Times New Roman" w:hAnsi="Times New Roman" w:cs="Times New Roman"/>
          <w:color w:val="000000"/>
          <w:sz w:val="24"/>
          <w:szCs w:val="24"/>
          <w:lang w:val="en-US" w:eastAsia="ru-RU"/>
        </w:rPr>
        <w:t>] [</w:t>
      </w:r>
      <w:hyperlink r:id="rId737" w:tgtFrame="pmc_ext" w:history="1">
        <w:r w:rsidRPr="00C9365F">
          <w:rPr>
            <w:rFonts w:ascii="Times New Roman" w:eastAsia="Times New Roman" w:hAnsi="Times New Roman" w:cs="Times New Roman"/>
            <w:color w:val="642A8F"/>
            <w:sz w:val="24"/>
            <w:szCs w:val="24"/>
            <w:u w:val="single"/>
            <w:lang w:val="en-US" w:eastAsia="ru-RU"/>
          </w:rPr>
          <w:t>CrossRef</w:t>
        </w:r>
      </w:hyperlink>
      <w:r w:rsidRPr="00C9365F">
        <w:rPr>
          <w:rFonts w:ascii="Times New Roman" w:eastAsia="Times New Roman" w:hAnsi="Times New Roman" w:cs="Times New Roman"/>
          <w:color w:val="000000"/>
          <w:sz w:val="24"/>
          <w:szCs w:val="24"/>
          <w:lang w:val="en-US" w:eastAsia="ru-RU"/>
        </w:rPr>
        <w:t>] [</w:t>
      </w:r>
      <w:hyperlink r:id="rId738" w:tgtFrame="pmc_ext" w:history="1">
        <w:r w:rsidRPr="00C9365F">
          <w:rPr>
            <w:rFonts w:ascii="Times New Roman" w:eastAsia="Times New Roman" w:hAnsi="Times New Roman" w:cs="Times New Roman"/>
            <w:color w:val="642A8F"/>
            <w:sz w:val="24"/>
            <w:szCs w:val="24"/>
            <w:u w:val="single"/>
            <w:lang w:val="en-US" w:eastAsia="ru-RU"/>
          </w:rPr>
          <w:t>Google Scholar</w:t>
        </w:r>
      </w:hyperlink>
      <w:r w:rsidRPr="00C9365F">
        <w:rPr>
          <w:rFonts w:ascii="Times New Roman" w:eastAsia="Times New Roman" w:hAnsi="Times New Roman" w:cs="Times New Roman"/>
          <w:color w:val="000000"/>
          <w:sz w:val="24"/>
          <w:szCs w:val="24"/>
          <w:lang w:val="en-US" w:eastAsia="ru-RU"/>
        </w:rPr>
        <w:t>]</w:t>
      </w:r>
    </w:p>
    <w:p w:rsidR="00C9365F" w:rsidRPr="00C9365F" w:rsidRDefault="00C9365F" w:rsidP="005330C2">
      <w:pPr>
        <w:tabs>
          <w:tab w:val="left" w:pos="567"/>
        </w:tabs>
        <w:spacing w:after="0" w:line="240" w:lineRule="auto"/>
        <w:jc w:val="both"/>
        <w:rPr>
          <w:rFonts w:ascii="Times New Roman" w:hAnsi="Times New Roman" w:cs="Times New Roman"/>
          <w:sz w:val="24"/>
          <w:szCs w:val="24"/>
          <w:lang w:val="en-US"/>
        </w:rPr>
      </w:pPr>
    </w:p>
    <w:sectPr w:rsidR="00C9365F" w:rsidRPr="00C9365F" w:rsidSect="0013277B">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7D1" w:rsidRDefault="003617D1" w:rsidP="00B67B66">
      <w:pPr>
        <w:spacing w:after="0" w:line="240" w:lineRule="auto"/>
      </w:pPr>
      <w:r>
        <w:separator/>
      </w:r>
    </w:p>
  </w:endnote>
  <w:endnote w:type="continuationSeparator" w:id="0">
    <w:p w:rsidR="003617D1" w:rsidRDefault="003617D1" w:rsidP="00B67B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7D1" w:rsidRDefault="003617D1" w:rsidP="00B67B66">
      <w:pPr>
        <w:spacing w:after="0" w:line="240" w:lineRule="auto"/>
      </w:pPr>
      <w:r>
        <w:separator/>
      </w:r>
    </w:p>
  </w:footnote>
  <w:footnote w:type="continuationSeparator" w:id="0">
    <w:p w:rsidR="003617D1" w:rsidRDefault="003617D1" w:rsidP="00B67B66">
      <w:pPr>
        <w:spacing w:after="0" w:line="240" w:lineRule="auto"/>
      </w:pPr>
      <w:r>
        <w:continuationSeparator/>
      </w:r>
    </w:p>
  </w:footnote>
  <w:footnote w:id="1">
    <w:p w:rsidR="00B67B66" w:rsidRPr="00B67B66" w:rsidRDefault="00B67B66" w:rsidP="00B67B66">
      <w:pPr>
        <w:rPr>
          <w:lang w:val="en-US"/>
        </w:rPr>
      </w:pPr>
      <w:r>
        <w:rPr>
          <w:rStyle w:val="a9"/>
        </w:rPr>
        <w:footnoteRef/>
      </w:r>
      <w:r w:rsidRPr="00B67B66">
        <w:rPr>
          <w:lang w:val="en-US"/>
        </w:rPr>
        <w:t xml:space="preserve"> </w:t>
      </w:r>
      <w:r w:rsidRPr="00B67B66">
        <w:rPr>
          <w:rFonts w:ascii="Segoe UI" w:hAnsi="Segoe UI" w:cs="Segoe UI"/>
          <w:color w:val="333333"/>
          <w:shd w:val="clear" w:color="auto" w:fill="FCFCFC"/>
          <w:lang w:val="en-US"/>
        </w:rPr>
        <w:t xml:space="preserve">Huang, X., Das, R., Patel, A. </w:t>
      </w:r>
      <w:r w:rsidRPr="00B67B66">
        <w:rPr>
          <w:rFonts w:ascii="&amp;quot" w:hAnsi="&amp;quot"/>
          <w:i/>
          <w:iCs/>
          <w:color w:val="333333"/>
          <w:lang w:val="en-US"/>
        </w:rPr>
        <w:t>et al.</w:t>
      </w:r>
      <w:r w:rsidRPr="00B67B66">
        <w:rPr>
          <w:rFonts w:ascii="Segoe UI" w:hAnsi="Segoe UI" w:cs="Segoe UI"/>
          <w:color w:val="333333"/>
          <w:shd w:val="clear" w:color="auto" w:fill="FCFCFC"/>
          <w:lang w:val="en-US"/>
        </w:rPr>
        <w:t xml:space="preserve"> Physical Stimulations for Bone and Cartilage Regeneration. </w:t>
      </w:r>
      <w:r w:rsidRPr="00B67B66">
        <w:rPr>
          <w:rFonts w:ascii="&amp;quot" w:hAnsi="&amp;quot"/>
          <w:i/>
          <w:iCs/>
          <w:color w:val="333333"/>
          <w:lang w:val="en-US"/>
        </w:rPr>
        <w:t>Regen. Eng. Transl. Med.</w:t>
      </w:r>
      <w:r w:rsidRPr="00B67B66">
        <w:rPr>
          <w:rFonts w:ascii="Segoe UI" w:hAnsi="Segoe UI" w:cs="Segoe UI"/>
          <w:color w:val="333333"/>
          <w:shd w:val="clear" w:color="auto" w:fill="FCFCFC"/>
          <w:lang w:val="en-US"/>
        </w:rPr>
        <w:t xml:space="preserve"> </w:t>
      </w:r>
      <w:r w:rsidRPr="00B67B66">
        <w:rPr>
          <w:rFonts w:ascii="&amp;quot" w:hAnsi="&amp;quot"/>
          <w:b/>
          <w:bCs/>
          <w:color w:val="333333"/>
          <w:lang w:val="en-US"/>
        </w:rPr>
        <w:t xml:space="preserve">4, </w:t>
      </w:r>
      <w:r w:rsidRPr="00B67B66">
        <w:rPr>
          <w:rFonts w:ascii="Segoe UI" w:hAnsi="Segoe UI" w:cs="Segoe UI"/>
          <w:color w:val="333333"/>
          <w:shd w:val="clear" w:color="auto" w:fill="FCFCFC"/>
          <w:lang w:val="en-US"/>
        </w:rPr>
        <w:t xml:space="preserve">216–237 (2018). </w:t>
      </w:r>
      <w:r>
        <w:rPr>
          <w:rFonts w:ascii="Segoe UI" w:hAnsi="Segoe UI" w:cs="Segoe UI"/>
          <w:color w:val="333333"/>
          <w:shd w:val="clear" w:color="auto" w:fill="FCFCFC"/>
          <w:lang w:val="en-US"/>
        </w:rPr>
        <w:t xml:space="preserve"> </w:t>
      </w:r>
      <w:hyperlink r:id="rId1" w:history="1">
        <w:r w:rsidRPr="00B67B66">
          <w:rPr>
            <w:rStyle w:val="a3"/>
            <w:rFonts w:cs="Calibri"/>
            <w:lang w:val="en-US"/>
          </w:rPr>
          <w:t>https://www.ncbi.nlm.nih.gov/pmc/articles/PMC6366645/</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C3EA7"/>
    <w:rsid w:val="0001054C"/>
    <w:rsid w:val="00013D8F"/>
    <w:rsid w:val="00016F26"/>
    <w:rsid w:val="00032F8F"/>
    <w:rsid w:val="00040027"/>
    <w:rsid w:val="000706B0"/>
    <w:rsid w:val="00075E28"/>
    <w:rsid w:val="000826D1"/>
    <w:rsid w:val="000868EB"/>
    <w:rsid w:val="00092A82"/>
    <w:rsid w:val="000945F9"/>
    <w:rsid w:val="000A7AB5"/>
    <w:rsid w:val="000B75B1"/>
    <w:rsid w:val="000C39B8"/>
    <w:rsid w:val="000D0FAF"/>
    <w:rsid w:val="000E4B51"/>
    <w:rsid w:val="001152B4"/>
    <w:rsid w:val="0012407E"/>
    <w:rsid w:val="00127772"/>
    <w:rsid w:val="0013277B"/>
    <w:rsid w:val="0015068D"/>
    <w:rsid w:val="00172C42"/>
    <w:rsid w:val="0017366F"/>
    <w:rsid w:val="00191FD2"/>
    <w:rsid w:val="001A0E38"/>
    <w:rsid w:val="001B30A2"/>
    <w:rsid w:val="001C7D33"/>
    <w:rsid w:val="001E7CE3"/>
    <w:rsid w:val="001F1D77"/>
    <w:rsid w:val="001F5892"/>
    <w:rsid w:val="00213DDC"/>
    <w:rsid w:val="002149C4"/>
    <w:rsid w:val="002320AF"/>
    <w:rsid w:val="0023782A"/>
    <w:rsid w:val="00270383"/>
    <w:rsid w:val="00272796"/>
    <w:rsid w:val="002739DF"/>
    <w:rsid w:val="00274B90"/>
    <w:rsid w:val="002A78C2"/>
    <w:rsid w:val="002F21E3"/>
    <w:rsid w:val="002F2582"/>
    <w:rsid w:val="002F287B"/>
    <w:rsid w:val="002F30E1"/>
    <w:rsid w:val="00306596"/>
    <w:rsid w:val="00324EA6"/>
    <w:rsid w:val="00326645"/>
    <w:rsid w:val="00326BD9"/>
    <w:rsid w:val="003333B9"/>
    <w:rsid w:val="00340BED"/>
    <w:rsid w:val="003617D1"/>
    <w:rsid w:val="0038087A"/>
    <w:rsid w:val="003A74B3"/>
    <w:rsid w:val="003D5AF0"/>
    <w:rsid w:val="003D7A3E"/>
    <w:rsid w:val="003F514D"/>
    <w:rsid w:val="004058A5"/>
    <w:rsid w:val="00426BC3"/>
    <w:rsid w:val="00444DEB"/>
    <w:rsid w:val="0047183E"/>
    <w:rsid w:val="00481D94"/>
    <w:rsid w:val="004973C3"/>
    <w:rsid w:val="004A1433"/>
    <w:rsid w:val="004C0B80"/>
    <w:rsid w:val="004D0F30"/>
    <w:rsid w:val="004D10C5"/>
    <w:rsid w:val="004D327F"/>
    <w:rsid w:val="004E4408"/>
    <w:rsid w:val="004E5A1E"/>
    <w:rsid w:val="004F32A9"/>
    <w:rsid w:val="004F759E"/>
    <w:rsid w:val="00511417"/>
    <w:rsid w:val="00513D29"/>
    <w:rsid w:val="00523D99"/>
    <w:rsid w:val="005330C2"/>
    <w:rsid w:val="005411C1"/>
    <w:rsid w:val="005634F9"/>
    <w:rsid w:val="00571D5A"/>
    <w:rsid w:val="005A3EE3"/>
    <w:rsid w:val="005A5B8E"/>
    <w:rsid w:val="005C3EA7"/>
    <w:rsid w:val="005D1AC4"/>
    <w:rsid w:val="005D25EC"/>
    <w:rsid w:val="005D541D"/>
    <w:rsid w:val="005E502B"/>
    <w:rsid w:val="006308AB"/>
    <w:rsid w:val="006312D2"/>
    <w:rsid w:val="006478B2"/>
    <w:rsid w:val="00654AC1"/>
    <w:rsid w:val="006550DC"/>
    <w:rsid w:val="0066198A"/>
    <w:rsid w:val="00677A13"/>
    <w:rsid w:val="00681EC2"/>
    <w:rsid w:val="00686214"/>
    <w:rsid w:val="0069053C"/>
    <w:rsid w:val="00693F1F"/>
    <w:rsid w:val="00694DD5"/>
    <w:rsid w:val="006C7206"/>
    <w:rsid w:val="006F7D9D"/>
    <w:rsid w:val="00721F23"/>
    <w:rsid w:val="00752796"/>
    <w:rsid w:val="00753487"/>
    <w:rsid w:val="00757CD1"/>
    <w:rsid w:val="00767689"/>
    <w:rsid w:val="00797912"/>
    <w:rsid w:val="007D03B4"/>
    <w:rsid w:val="007E1703"/>
    <w:rsid w:val="00800403"/>
    <w:rsid w:val="00806650"/>
    <w:rsid w:val="0081045C"/>
    <w:rsid w:val="00817761"/>
    <w:rsid w:val="008374DE"/>
    <w:rsid w:val="0085368D"/>
    <w:rsid w:val="008559D1"/>
    <w:rsid w:val="00872FB5"/>
    <w:rsid w:val="00873CAD"/>
    <w:rsid w:val="0087634B"/>
    <w:rsid w:val="008A2DB6"/>
    <w:rsid w:val="008C1140"/>
    <w:rsid w:val="008D74C8"/>
    <w:rsid w:val="009048A0"/>
    <w:rsid w:val="00910B42"/>
    <w:rsid w:val="009322A2"/>
    <w:rsid w:val="0094086E"/>
    <w:rsid w:val="00942771"/>
    <w:rsid w:val="0094464F"/>
    <w:rsid w:val="0097608A"/>
    <w:rsid w:val="00987FA1"/>
    <w:rsid w:val="00991B95"/>
    <w:rsid w:val="009961A4"/>
    <w:rsid w:val="00997783"/>
    <w:rsid w:val="009A3C8D"/>
    <w:rsid w:val="009A6665"/>
    <w:rsid w:val="009A79FE"/>
    <w:rsid w:val="009B02FF"/>
    <w:rsid w:val="009B1BD7"/>
    <w:rsid w:val="009C36D3"/>
    <w:rsid w:val="009E59E7"/>
    <w:rsid w:val="009F0A8E"/>
    <w:rsid w:val="009F6302"/>
    <w:rsid w:val="00A0222C"/>
    <w:rsid w:val="00A1666E"/>
    <w:rsid w:val="00A263B4"/>
    <w:rsid w:val="00A26472"/>
    <w:rsid w:val="00A265B9"/>
    <w:rsid w:val="00A668A1"/>
    <w:rsid w:val="00A72766"/>
    <w:rsid w:val="00A95CC5"/>
    <w:rsid w:val="00A979C1"/>
    <w:rsid w:val="00AC10AA"/>
    <w:rsid w:val="00AD7AC3"/>
    <w:rsid w:val="00AE6E84"/>
    <w:rsid w:val="00AF01B1"/>
    <w:rsid w:val="00B15302"/>
    <w:rsid w:val="00B2558C"/>
    <w:rsid w:val="00B3512D"/>
    <w:rsid w:val="00B36BCB"/>
    <w:rsid w:val="00B523ED"/>
    <w:rsid w:val="00B566EF"/>
    <w:rsid w:val="00B570CD"/>
    <w:rsid w:val="00B60E56"/>
    <w:rsid w:val="00B624F0"/>
    <w:rsid w:val="00B64B06"/>
    <w:rsid w:val="00B67B66"/>
    <w:rsid w:val="00B72D0D"/>
    <w:rsid w:val="00BA0D05"/>
    <w:rsid w:val="00BA4ACB"/>
    <w:rsid w:val="00BB1D17"/>
    <w:rsid w:val="00BC22E4"/>
    <w:rsid w:val="00BC53EC"/>
    <w:rsid w:val="00BD221C"/>
    <w:rsid w:val="00BD3EE1"/>
    <w:rsid w:val="00BE5A4B"/>
    <w:rsid w:val="00C250D7"/>
    <w:rsid w:val="00C4565A"/>
    <w:rsid w:val="00C64132"/>
    <w:rsid w:val="00C7424D"/>
    <w:rsid w:val="00C7449F"/>
    <w:rsid w:val="00C85823"/>
    <w:rsid w:val="00C926C7"/>
    <w:rsid w:val="00C9365F"/>
    <w:rsid w:val="00CA5C45"/>
    <w:rsid w:val="00CB09F0"/>
    <w:rsid w:val="00CB3ED1"/>
    <w:rsid w:val="00CB6817"/>
    <w:rsid w:val="00CC11B2"/>
    <w:rsid w:val="00CE1BF7"/>
    <w:rsid w:val="00CE1D1D"/>
    <w:rsid w:val="00CE4293"/>
    <w:rsid w:val="00D06F7A"/>
    <w:rsid w:val="00D138D4"/>
    <w:rsid w:val="00D2737B"/>
    <w:rsid w:val="00D56473"/>
    <w:rsid w:val="00D64253"/>
    <w:rsid w:val="00D70487"/>
    <w:rsid w:val="00D800A2"/>
    <w:rsid w:val="00D83AA5"/>
    <w:rsid w:val="00D91E52"/>
    <w:rsid w:val="00DB4508"/>
    <w:rsid w:val="00DC1109"/>
    <w:rsid w:val="00DC3E31"/>
    <w:rsid w:val="00DC4F3D"/>
    <w:rsid w:val="00DE17BF"/>
    <w:rsid w:val="00DF2DA1"/>
    <w:rsid w:val="00DF4D80"/>
    <w:rsid w:val="00E13D1A"/>
    <w:rsid w:val="00E20759"/>
    <w:rsid w:val="00E25F27"/>
    <w:rsid w:val="00E621B9"/>
    <w:rsid w:val="00E81D04"/>
    <w:rsid w:val="00E95FB3"/>
    <w:rsid w:val="00EA4834"/>
    <w:rsid w:val="00EB33A0"/>
    <w:rsid w:val="00EB3E8E"/>
    <w:rsid w:val="00EB6920"/>
    <w:rsid w:val="00EB7364"/>
    <w:rsid w:val="00EC0B9C"/>
    <w:rsid w:val="00EC3ED0"/>
    <w:rsid w:val="00EE77B3"/>
    <w:rsid w:val="00F2303F"/>
    <w:rsid w:val="00F261AF"/>
    <w:rsid w:val="00F4409A"/>
    <w:rsid w:val="00F450EF"/>
    <w:rsid w:val="00F61010"/>
    <w:rsid w:val="00F61EE1"/>
    <w:rsid w:val="00F87C10"/>
    <w:rsid w:val="00F94814"/>
    <w:rsid w:val="00FA0130"/>
    <w:rsid w:val="00FA592B"/>
    <w:rsid w:val="00FA5F78"/>
    <w:rsid w:val="00FA6F07"/>
    <w:rsid w:val="00FB0876"/>
    <w:rsid w:val="00FE70B2"/>
    <w:rsid w:val="00FF47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0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9365F"/>
  </w:style>
  <w:style w:type="character" w:customStyle="1" w:styleId="mixed-citation">
    <w:name w:val="mixed-citation"/>
    <w:basedOn w:val="a0"/>
    <w:rsid w:val="00C9365F"/>
  </w:style>
  <w:style w:type="character" w:customStyle="1" w:styleId="ref-title">
    <w:name w:val="ref-title"/>
    <w:basedOn w:val="a0"/>
    <w:rsid w:val="00C9365F"/>
  </w:style>
  <w:style w:type="character" w:customStyle="1" w:styleId="ref-journal">
    <w:name w:val="ref-journal"/>
    <w:basedOn w:val="a0"/>
    <w:rsid w:val="00C9365F"/>
  </w:style>
  <w:style w:type="character" w:customStyle="1" w:styleId="ref-vol">
    <w:name w:val="ref-vol"/>
    <w:basedOn w:val="a0"/>
    <w:rsid w:val="00C9365F"/>
  </w:style>
  <w:style w:type="character" w:customStyle="1" w:styleId="ref-iss">
    <w:name w:val="ref-iss"/>
    <w:basedOn w:val="a0"/>
    <w:rsid w:val="00C9365F"/>
  </w:style>
  <w:style w:type="character" w:styleId="a3">
    <w:name w:val="Hyperlink"/>
    <w:basedOn w:val="a0"/>
    <w:uiPriority w:val="99"/>
    <w:semiHidden/>
    <w:unhideWhenUsed/>
    <w:rsid w:val="00C9365F"/>
    <w:rPr>
      <w:color w:val="0000FF"/>
      <w:u w:val="single"/>
    </w:rPr>
  </w:style>
  <w:style w:type="character" w:styleId="a4">
    <w:name w:val="FollowedHyperlink"/>
    <w:basedOn w:val="a0"/>
    <w:uiPriority w:val="99"/>
    <w:semiHidden/>
    <w:unhideWhenUsed/>
    <w:rsid w:val="00C9365F"/>
    <w:rPr>
      <w:color w:val="800080"/>
      <w:u w:val="single"/>
    </w:rPr>
  </w:style>
  <w:style w:type="character" w:customStyle="1" w:styleId="nowrap">
    <w:name w:val="nowrap"/>
    <w:basedOn w:val="a0"/>
    <w:rsid w:val="00C9365F"/>
  </w:style>
  <w:style w:type="paragraph" w:styleId="a5">
    <w:name w:val="Balloon Text"/>
    <w:basedOn w:val="a"/>
    <w:link w:val="a6"/>
    <w:uiPriority w:val="99"/>
    <w:semiHidden/>
    <w:unhideWhenUsed/>
    <w:rsid w:val="00B67B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7B66"/>
    <w:rPr>
      <w:rFonts w:ascii="Tahoma" w:hAnsi="Tahoma" w:cs="Tahoma"/>
      <w:sz w:val="16"/>
      <w:szCs w:val="16"/>
    </w:rPr>
  </w:style>
  <w:style w:type="paragraph" w:styleId="a7">
    <w:name w:val="footnote text"/>
    <w:basedOn w:val="a"/>
    <w:link w:val="a8"/>
    <w:uiPriority w:val="99"/>
    <w:semiHidden/>
    <w:unhideWhenUsed/>
    <w:rsid w:val="00B67B66"/>
    <w:pPr>
      <w:spacing w:after="0" w:line="240" w:lineRule="auto"/>
    </w:pPr>
    <w:rPr>
      <w:sz w:val="20"/>
      <w:szCs w:val="20"/>
    </w:rPr>
  </w:style>
  <w:style w:type="character" w:customStyle="1" w:styleId="a8">
    <w:name w:val="Текст сноски Знак"/>
    <w:basedOn w:val="a0"/>
    <w:link w:val="a7"/>
    <w:uiPriority w:val="99"/>
    <w:semiHidden/>
    <w:rsid w:val="00B67B66"/>
    <w:rPr>
      <w:sz w:val="20"/>
      <w:szCs w:val="20"/>
    </w:rPr>
  </w:style>
  <w:style w:type="character" w:styleId="a9">
    <w:name w:val="footnote reference"/>
    <w:basedOn w:val="a0"/>
    <w:uiPriority w:val="99"/>
    <w:semiHidden/>
    <w:unhideWhenUsed/>
    <w:rsid w:val="00B67B6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9365F"/>
  </w:style>
  <w:style w:type="character" w:customStyle="1" w:styleId="mixed-citation">
    <w:name w:val="mixed-citation"/>
    <w:basedOn w:val="a0"/>
    <w:rsid w:val="00C9365F"/>
  </w:style>
  <w:style w:type="character" w:customStyle="1" w:styleId="ref-title">
    <w:name w:val="ref-title"/>
    <w:basedOn w:val="a0"/>
    <w:rsid w:val="00C9365F"/>
  </w:style>
  <w:style w:type="character" w:customStyle="1" w:styleId="ref-journal">
    <w:name w:val="ref-journal"/>
    <w:basedOn w:val="a0"/>
    <w:rsid w:val="00C9365F"/>
  </w:style>
  <w:style w:type="character" w:customStyle="1" w:styleId="ref-vol">
    <w:name w:val="ref-vol"/>
    <w:basedOn w:val="a0"/>
    <w:rsid w:val="00C9365F"/>
  </w:style>
  <w:style w:type="character" w:customStyle="1" w:styleId="ref-iss">
    <w:name w:val="ref-iss"/>
    <w:basedOn w:val="a0"/>
    <w:rsid w:val="00C9365F"/>
  </w:style>
  <w:style w:type="character" w:styleId="a3">
    <w:name w:val="Hyperlink"/>
    <w:basedOn w:val="a0"/>
    <w:uiPriority w:val="99"/>
    <w:semiHidden/>
    <w:unhideWhenUsed/>
    <w:rsid w:val="00C9365F"/>
    <w:rPr>
      <w:color w:val="0000FF"/>
      <w:u w:val="single"/>
    </w:rPr>
  </w:style>
  <w:style w:type="character" w:styleId="a4">
    <w:name w:val="FollowedHyperlink"/>
    <w:basedOn w:val="a0"/>
    <w:uiPriority w:val="99"/>
    <w:semiHidden/>
    <w:unhideWhenUsed/>
    <w:rsid w:val="00C9365F"/>
    <w:rPr>
      <w:color w:val="800080"/>
      <w:u w:val="single"/>
    </w:rPr>
  </w:style>
  <w:style w:type="character" w:customStyle="1" w:styleId="nowrap">
    <w:name w:val="nowrap"/>
    <w:basedOn w:val="a0"/>
    <w:rsid w:val="00C9365F"/>
  </w:style>
  <w:style w:type="paragraph" w:styleId="a5">
    <w:name w:val="Balloon Text"/>
    <w:basedOn w:val="a"/>
    <w:link w:val="a6"/>
    <w:uiPriority w:val="99"/>
    <w:semiHidden/>
    <w:unhideWhenUsed/>
    <w:rsid w:val="00B67B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7B66"/>
    <w:rPr>
      <w:rFonts w:ascii="Tahoma" w:hAnsi="Tahoma" w:cs="Tahoma"/>
      <w:sz w:val="16"/>
      <w:szCs w:val="16"/>
    </w:rPr>
  </w:style>
  <w:style w:type="paragraph" w:styleId="a7">
    <w:name w:val="footnote text"/>
    <w:basedOn w:val="a"/>
    <w:link w:val="a8"/>
    <w:uiPriority w:val="99"/>
    <w:semiHidden/>
    <w:unhideWhenUsed/>
    <w:rsid w:val="00B67B66"/>
    <w:pPr>
      <w:spacing w:after="0" w:line="240" w:lineRule="auto"/>
    </w:pPr>
    <w:rPr>
      <w:sz w:val="20"/>
      <w:szCs w:val="20"/>
    </w:rPr>
  </w:style>
  <w:style w:type="character" w:customStyle="1" w:styleId="a8">
    <w:name w:val="Текст сноски Знак"/>
    <w:basedOn w:val="a0"/>
    <w:link w:val="a7"/>
    <w:uiPriority w:val="99"/>
    <w:semiHidden/>
    <w:rsid w:val="00B67B66"/>
    <w:rPr>
      <w:sz w:val="20"/>
      <w:szCs w:val="20"/>
    </w:rPr>
  </w:style>
  <w:style w:type="character" w:styleId="a9">
    <w:name w:val="footnote reference"/>
    <w:basedOn w:val="a0"/>
    <w:uiPriority w:val="99"/>
    <w:semiHidden/>
    <w:unhideWhenUsed/>
    <w:rsid w:val="00B67B66"/>
    <w:rPr>
      <w:vertAlign w:val="superscript"/>
    </w:rPr>
  </w:style>
</w:styles>
</file>

<file path=word/webSettings.xml><?xml version="1.0" encoding="utf-8"?>
<w:webSettings xmlns:r="http://schemas.openxmlformats.org/officeDocument/2006/relationships" xmlns:w="http://schemas.openxmlformats.org/wordprocessingml/2006/main">
  <w:divs>
    <w:div w:id="1358313679">
      <w:bodyDiv w:val="1"/>
      <w:marLeft w:val="0"/>
      <w:marRight w:val="0"/>
      <w:marTop w:val="0"/>
      <w:marBottom w:val="0"/>
      <w:divBdr>
        <w:top w:val="none" w:sz="0" w:space="0" w:color="auto"/>
        <w:left w:val="none" w:sz="0" w:space="0" w:color="auto"/>
        <w:bottom w:val="none" w:sz="0" w:space="0" w:color="auto"/>
        <w:right w:val="none" w:sz="0" w:space="0" w:color="auto"/>
      </w:divBdr>
      <w:divsChild>
        <w:div w:id="640379689">
          <w:marLeft w:val="0"/>
          <w:marRight w:val="0"/>
          <w:marTop w:val="166"/>
          <w:marBottom w:val="166"/>
          <w:divBdr>
            <w:top w:val="none" w:sz="0" w:space="0" w:color="auto"/>
            <w:left w:val="none" w:sz="0" w:space="0" w:color="auto"/>
            <w:bottom w:val="none" w:sz="0" w:space="0" w:color="auto"/>
            <w:right w:val="none" w:sz="0" w:space="0" w:color="auto"/>
          </w:divBdr>
        </w:div>
        <w:div w:id="499932791">
          <w:marLeft w:val="0"/>
          <w:marRight w:val="0"/>
          <w:marTop w:val="166"/>
          <w:marBottom w:val="166"/>
          <w:divBdr>
            <w:top w:val="none" w:sz="0" w:space="0" w:color="auto"/>
            <w:left w:val="none" w:sz="0" w:space="0" w:color="auto"/>
            <w:bottom w:val="none" w:sz="0" w:space="0" w:color="auto"/>
            <w:right w:val="none" w:sz="0" w:space="0" w:color="auto"/>
          </w:divBdr>
        </w:div>
        <w:div w:id="650403177">
          <w:marLeft w:val="0"/>
          <w:marRight w:val="0"/>
          <w:marTop w:val="166"/>
          <w:marBottom w:val="166"/>
          <w:divBdr>
            <w:top w:val="none" w:sz="0" w:space="0" w:color="auto"/>
            <w:left w:val="none" w:sz="0" w:space="0" w:color="auto"/>
            <w:bottom w:val="none" w:sz="0" w:space="0" w:color="auto"/>
            <w:right w:val="none" w:sz="0" w:space="0" w:color="auto"/>
          </w:divBdr>
        </w:div>
        <w:div w:id="595329761">
          <w:marLeft w:val="0"/>
          <w:marRight w:val="0"/>
          <w:marTop w:val="166"/>
          <w:marBottom w:val="166"/>
          <w:divBdr>
            <w:top w:val="none" w:sz="0" w:space="0" w:color="auto"/>
            <w:left w:val="none" w:sz="0" w:space="0" w:color="auto"/>
            <w:bottom w:val="none" w:sz="0" w:space="0" w:color="auto"/>
            <w:right w:val="none" w:sz="0" w:space="0" w:color="auto"/>
          </w:divBdr>
        </w:div>
        <w:div w:id="182325718">
          <w:marLeft w:val="0"/>
          <w:marRight w:val="0"/>
          <w:marTop w:val="166"/>
          <w:marBottom w:val="166"/>
          <w:divBdr>
            <w:top w:val="none" w:sz="0" w:space="0" w:color="auto"/>
            <w:left w:val="none" w:sz="0" w:space="0" w:color="auto"/>
            <w:bottom w:val="none" w:sz="0" w:space="0" w:color="auto"/>
            <w:right w:val="none" w:sz="0" w:space="0" w:color="auto"/>
          </w:divBdr>
        </w:div>
        <w:div w:id="1314407122">
          <w:marLeft w:val="0"/>
          <w:marRight w:val="0"/>
          <w:marTop w:val="166"/>
          <w:marBottom w:val="166"/>
          <w:divBdr>
            <w:top w:val="none" w:sz="0" w:space="0" w:color="auto"/>
            <w:left w:val="none" w:sz="0" w:space="0" w:color="auto"/>
            <w:bottom w:val="none" w:sz="0" w:space="0" w:color="auto"/>
            <w:right w:val="none" w:sz="0" w:space="0" w:color="auto"/>
          </w:divBdr>
        </w:div>
        <w:div w:id="2129933868">
          <w:marLeft w:val="0"/>
          <w:marRight w:val="0"/>
          <w:marTop w:val="166"/>
          <w:marBottom w:val="166"/>
          <w:divBdr>
            <w:top w:val="none" w:sz="0" w:space="0" w:color="auto"/>
            <w:left w:val="none" w:sz="0" w:space="0" w:color="auto"/>
            <w:bottom w:val="none" w:sz="0" w:space="0" w:color="auto"/>
            <w:right w:val="none" w:sz="0" w:space="0" w:color="auto"/>
          </w:divBdr>
        </w:div>
        <w:div w:id="1197084134">
          <w:marLeft w:val="0"/>
          <w:marRight w:val="0"/>
          <w:marTop w:val="166"/>
          <w:marBottom w:val="166"/>
          <w:divBdr>
            <w:top w:val="none" w:sz="0" w:space="0" w:color="auto"/>
            <w:left w:val="none" w:sz="0" w:space="0" w:color="auto"/>
            <w:bottom w:val="none" w:sz="0" w:space="0" w:color="auto"/>
            <w:right w:val="none" w:sz="0" w:space="0" w:color="auto"/>
          </w:divBdr>
        </w:div>
        <w:div w:id="891160624">
          <w:marLeft w:val="0"/>
          <w:marRight w:val="0"/>
          <w:marTop w:val="166"/>
          <w:marBottom w:val="166"/>
          <w:divBdr>
            <w:top w:val="none" w:sz="0" w:space="0" w:color="auto"/>
            <w:left w:val="none" w:sz="0" w:space="0" w:color="auto"/>
            <w:bottom w:val="none" w:sz="0" w:space="0" w:color="auto"/>
            <w:right w:val="none" w:sz="0" w:space="0" w:color="auto"/>
          </w:divBdr>
        </w:div>
        <w:div w:id="805044846">
          <w:marLeft w:val="0"/>
          <w:marRight w:val="0"/>
          <w:marTop w:val="166"/>
          <w:marBottom w:val="166"/>
          <w:divBdr>
            <w:top w:val="none" w:sz="0" w:space="0" w:color="auto"/>
            <w:left w:val="none" w:sz="0" w:space="0" w:color="auto"/>
            <w:bottom w:val="none" w:sz="0" w:space="0" w:color="auto"/>
            <w:right w:val="none" w:sz="0" w:space="0" w:color="auto"/>
          </w:divBdr>
        </w:div>
        <w:div w:id="991107348">
          <w:marLeft w:val="0"/>
          <w:marRight w:val="0"/>
          <w:marTop w:val="166"/>
          <w:marBottom w:val="166"/>
          <w:divBdr>
            <w:top w:val="none" w:sz="0" w:space="0" w:color="auto"/>
            <w:left w:val="none" w:sz="0" w:space="0" w:color="auto"/>
            <w:bottom w:val="none" w:sz="0" w:space="0" w:color="auto"/>
            <w:right w:val="none" w:sz="0" w:space="0" w:color="auto"/>
          </w:divBdr>
        </w:div>
        <w:div w:id="547647261">
          <w:marLeft w:val="0"/>
          <w:marRight w:val="0"/>
          <w:marTop w:val="166"/>
          <w:marBottom w:val="166"/>
          <w:divBdr>
            <w:top w:val="none" w:sz="0" w:space="0" w:color="auto"/>
            <w:left w:val="none" w:sz="0" w:space="0" w:color="auto"/>
            <w:bottom w:val="none" w:sz="0" w:space="0" w:color="auto"/>
            <w:right w:val="none" w:sz="0" w:space="0" w:color="auto"/>
          </w:divBdr>
        </w:div>
        <w:div w:id="1403485783">
          <w:marLeft w:val="0"/>
          <w:marRight w:val="0"/>
          <w:marTop w:val="166"/>
          <w:marBottom w:val="166"/>
          <w:divBdr>
            <w:top w:val="none" w:sz="0" w:space="0" w:color="auto"/>
            <w:left w:val="none" w:sz="0" w:space="0" w:color="auto"/>
            <w:bottom w:val="none" w:sz="0" w:space="0" w:color="auto"/>
            <w:right w:val="none" w:sz="0" w:space="0" w:color="auto"/>
          </w:divBdr>
        </w:div>
        <w:div w:id="1867284070">
          <w:marLeft w:val="0"/>
          <w:marRight w:val="0"/>
          <w:marTop w:val="166"/>
          <w:marBottom w:val="166"/>
          <w:divBdr>
            <w:top w:val="none" w:sz="0" w:space="0" w:color="auto"/>
            <w:left w:val="none" w:sz="0" w:space="0" w:color="auto"/>
            <w:bottom w:val="none" w:sz="0" w:space="0" w:color="auto"/>
            <w:right w:val="none" w:sz="0" w:space="0" w:color="auto"/>
          </w:divBdr>
        </w:div>
        <w:div w:id="862868105">
          <w:marLeft w:val="0"/>
          <w:marRight w:val="0"/>
          <w:marTop w:val="166"/>
          <w:marBottom w:val="166"/>
          <w:divBdr>
            <w:top w:val="none" w:sz="0" w:space="0" w:color="auto"/>
            <w:left w:val="none" w:sz="0" w:space="0" w:color="auto"/>
            <w:bottom w:val="none" w:sz="0" w:space="0" w:color="auto"/>
            <w:right w:val="none" w:sz="0" w:space="0" w:color="auto"/>
          </w:divBdr>
        </w:div>
        <w:div w:id="1696496125">
          <w:marLeft w:val="0"/>
          <w:marRight w:val="0"/>
          <w:marTop w:val="166"/>
          <w:marBottom w:val="166"/>
          <w:divBdr>
            <w:top w:val="none" w:sz="0" w:space="0" w:color="auto"/>
            <w:left w:val="none" w:sz="0" w:space="0" w:color="auto"/>
            <w:bottom w:val="none" w:sz="0" w:space="0" w:color="auto"/>
            <w:right w:val="none" w:sz="0" w:space="0" w:color="auto"/>
          </w:divBdr>
        </w:div>
        <w:div w:id="403377935">
          <w:marLeft w:val="0"/>
          <w:marRight w:val="0"/>
          <w:marTop w:val="166"/>
          <w:marBottom w:val="166"/>
          <w:divBdr>
            <w:top w:val="none" w:sz="0" w:space="0" w:color="auto"/>
            <w:left w:val="none" w:sz="0" w:space="0" w:color="auto"/>
            <w:bottom w:val="none" w:sz="0" w:space="0" w:color="auto"/>
            <w:right w:val="none" w:sz="0" w:space="0" w:color="auto"/>
          </w:divBdr>
        </w:div>
        <w:div w:id="1369450080">
          <w:marLeft w:val="0"/>
          <w:marRight w:val="0"/>
          <w:marTop w:val="166"/>
          <w:marBottom w:val="166"/>
          <w:divBdr>
            <w:top w:val="none" w:sz="0" w:space="0" w:color="auto"/>
            <w:left w:val="none" w:sz="0" w:space="0" w:color="auto"/>
            <w:bottom w:val="none" w:sz="0" w:space="0" w:color="auto"/>
            <w:right w:val="none" w:sz="0" w:space="0" w:color="auto"/>
          </w:divBdr>
        </w:div>
        <w:div w:id="925114743">
          <w:marLeft w:val="0"/>
          <w:marRight w:val="0"/>
          <w:marTop w:val="166"/>
          <w:marBottom w:val="166"/>
          <w:divBdr>
            <w:top w:val="none" w:sz="0" w:space="0" w:color="auto"/>
            <w:left w:val="none" w:sz="0" w:space="0" w:color="auto"/>
            <w:bottom w:val="none" w:sz="0" w:space="0" w:color="auto"/>
            <w:right w:val="none" w:sz="0" w:space="0" w:color="auto"/>
          </w:divBdr>
        </w:div>
        <w:div w:id="1694528766">
          <w:marLeft w:val="0"/>
          <w:marRight w:val="0"/>
          <w:marTop w:val="166"/>
          <w:marBottom w:val="166"/>
          <w:divBdr>
            <w:top w:val="none" w:sz="0" w:space="0" w:color="auto"/>
            <w:left w:val="none" w:sz="0" w:space="0" w:color="auto"/>
            <w:bottom w:val="none" w:sz="0" w:space="0" w:color="auto"/>
            <w:right w:val="none" w:sz="0" w:space="0" w:color="auto"/>
          </w:divBdr>
        </w:div>
        <w:div w:id="1656375233">
          <w:marLeft w:val="0"/>
          <w:marRight w:val="0"/>
          <w:marTop w:val="166"/>
          <w:marBottom w:val="166"/>
          <w:divBdr>
            <w:top w:val="none" w:sz="0" w:space="0" w:color="auto"/>
            <w:left w:val="none" w:sz="0" w:space="0" w:color="auto"/>
            <w:bottom w:val="none" w:sz="0" w:space="0" w:color="auto"/>
            <w:right w:val="none" w:sz="0" w:space="0" w:color="auto"/>
          </w:divBdr>
        </w:div>
        <w:div w:id="1165172165">
          <w:marLeft w:val="0"/>
          <w:marRight w:val="0"/>
          <w:marTop w:val="166"/>
          <w:marBottom w:val="166"/>
          <w:divBdr>
            <w:top w:val="none" w:sz="0" w:space="0" w:color="auto"/>
            <w:left w:val="none" w:sz="0" w:space="0" w:color="auto"/>
            <w:bottom w:val="none" w:sz="0" w:space="0" w:color="auto"/>
            <w:right w:val="none" w:sz="0" w:space="0" w:color="auto"/>
          </w:divBdr>
        </w:div>
        <w:div w:id="328677716">
          <w:marLeft w:val="0"/>
          <w:marRight w:val="0"/>
          <w:marTop w:val="166"/>
          <w:marBottom w:val="166"/>
          <w:divBdr>
            <w:top w:val="none" w:sz="0" w:space="0" w:color="auto"/>
            <w:left w:val="none" w:sz="0" w:space="0" w:color="auto"/>
            <w:bottom w:val="none" w:sz="0" w:space="0" w:color="auto"/>
            <w:right w:val="none" w:sz="0" w:space="0" w:color="auto"/>
          </w:divBdr>
        </w:div>
        <w:div w:id="1956674806">
          <w:marLeft w:val="0"/>
          <w:marRight w:val="0"/>
          <w:marTop w:val="166"/>
          <w:marBottom w:val="166"/>
          <w:divBdr>
            <w:top w:val="none" w:sz="0" w:space="0" w:color="auto"/>
            <w:left w:val="none" w:sz="0" w:space="0" w:color="auto"/>
            <w:bottom w:val="none" w:sz="0" w:space="0" w:color="auto"/>
            <w:right w:val="none" w:sz="0" w:space="0" w:color="auto"/>
          </w:divBdr>
        </w:div>
        <w:div w:id="287127403">
          <w:marLeft w:val="0"/>
          <w:marRight w:val="0"/>
          <w:marTop w:val="166"/>
          <w:marBottom w:val="166"/>
          <w:divBdr>
            <w:top w:val="none" w:sz="0" w:space="0" w:color="auto"/>
            <w:left w:val="none" w:sz="0" w:space="0" w:color="auto"/>
            <w:bottom w:val="none" w:sz="0" w:space="0" w:color="auto"/>
            <w:right w:val="none" w:sz="0" w:space="0" w:color="auto"/>
          </w:divBdr>
        </w:div>
        <w:div w:id="744693615">
          <w:marLeft w:val="0"/>
          <w:marRight w:val="0"/>
          <w:marTop w:val="166"/>
          <w:marBottom w:val="166"/>
          <w:divBdr>
            <w:top w:val="none" w:sz="0" w:space="0" w:color="auto"/>
            <w:left w:val="none" w:sz="0" w:space="0" w:color="auto"/>
            <w:bottom w:val="none" w:sz="0" w:space="0" w:color="auto"/>
            <w:right w:val="none" w:sz="0" w:space="0" w:color="auto"/>
          </w:divBdr>
        </w:div>
        <w:div w:id="143814775">
          <w:marLeft w:val="0"/>
          <w:marRight w:val="0"/>
          <w:marTop w:val="166"/>
          <w:marBottom w:val="166"/>
          <w:divBdr>
            <w:top w:val="none" w:sz="0" w:space="0" w:color="auto"/>
            <w:left w:val="none" w:sz="0" w:space="0" w:color="auto"/>
            <w:bottom w:val="none" w:sz="0" w:space="0" w:color="auto"/>
            <w:right w:val="none" w:sz="0" w:space="0" w:color="auto"/>
          </w:divBdr>
        </w:div>
        <w:div w:id="569195572">
          <w:marLeft w:val="0"/>
          <w:marRight w:val="0"/>
          <w:marTop w:val="166"/>
          <w:marBottom w:val="166"/>
          <w:divBdr>
            <w:top w:val="none" w:sz="0" w:space="0" w:color="auto"/>
            <w:left w:val="none" w:sz="0" w:space="0" w:color="auto"/>
            <w:bottom w:val="none" w:sz="0" w:space="0" w:color="auto"/>
            <w:right w:val="none" w:sz="0" w:space="0" w:color="auto"/>
          </w:divBdr>
        </w:div>
        <w:div w:id="1096293839">
          <w:marLeft w:val="0"/>
          <w:marRight w:val="0"/>
          <w:marTop w:val="166"/>
          <w:marBottom w:val="166"/>
          <w:divBdr>
            <w:top w:val="none" w:sz="0" w:space="0" w:color="auto"/>
            <w:left w:val="none" w:sz="0" w:space="0" w:color="auto"/>
            <w:bottom w:val="none" w:sz="0" w:space="0" w:color="auto"/>
            <w:right w:val="none" w:sz="0" w:space="0" w:color="auto"/>
          </w:divBdr>
        </w:div>
        <w:div w:id="832529241">
          <w:marLeft w:val="0"/>
          <w:marRight w:val="0"/>
          <w:marTop w:val="166"/>
          <w:marBottom w:val="166"/>
          <w:divBdr>
            <w:top w:val="none" w:sz="0" w:space="0" w:color="auto"/>
            <w:left w:val="none" w:sz="0" w:space="0" w:color="auto"/>
            <w:bottom w:val="none" w:sz="0" w:space="0" w:color="auto"/>
            <w:right w:val="none" w:sz="0" w:space="0" w:color="auto"/>
          </w:divBdr>
        </w:div>
        <w:div w:id="2009363322">
          <w:marLeft w:val="0"/>
          <w:marRight w:val="0"/>
          <w:marTop w:val="166"/>
          <w:marBottom w:val="166"/>
          <w:divBdr>
            <w:top w:val="none" w:sz="0" w:space="0" w:color="auto"/>
            <w:left w:val="none" w:sz="0" w:space="0" w:color="auto"/>
            <w:bottom w:val="none" w:sz="0" w:space="0" w:color="auto"/>
            <w:right w:val="none" w:sz="0" w:space="0" w:color="auto"/>
          </w:divBdr>
        </w:div>
        <w:div w:id="690836228">
          <w:marLeft w:val="0"/>
          <w:marRight w:val="0"/>
          <w:marTop w:val="166"/>
          <w:marBottom w:val="166"/>
          <w:divBdr>
            <w:top w:val="none" w:sz="0" w:space="0" w:color="auto"/>
            <w:left w:val="none" w:sz="0" w:space="0" w:color="auto"/>
            <w:bottom w:val="none" w:sz="0" w:space="0" w:color="auto"/>
            <w:right w:val="none" w:sz="0" w:space="0" w:color="auto"/>
          </w:divBdr>
        </w:div>
        <w:div w:id="1914923957">
          <w:marLeft w:val="0"/>
          <w:marRight w:val="0"/>
          <w:marTop w:val="166"/>
          <w:marBottom w:val="166"/>
          <w:divBdr>
            <w:top w:val="none" w:sz="0" w:space="0" w:color="auto"/>
            <w:left w:val="none" w:sz="0" w:space="0" w:color="auto"/>
            <w:bottom w:val="none" w:sz="0" w:space="0" w:color="auto"/>
            <w:right w:val="none" w:sz="0" w:space="0" w:color="auto"/>
          </w:divBdr>
        </w:div>
        <w:div w:id="609242181">
          <w:marLeft w:val="0"/>
          <w:marRight w:val="0"/>
          <w:marTop w:val="166"/>
          <w:marBottom w:val="166"/>
          <w:divBdr>
            <w:top w:val="none" w:sz="0" w:space="0" w:color="auto"/>
            <w:left w:val="none" w:sz="0" w:space="0" w:color="auto"/>
            <w:bottom w:val="none" w:sz="0" w:space="0" w:color="auto"/>
            <w:right w:val="none" w:sz="0" w:space="0" w:color="auto"/>
          </w:divBdr>
        </w:div>
        <w:div w:id="68891790">
          <w:marLeft w:val="0"/>
          <w:marRight w:val="0"/>
          <w:marTop w:val="166"/>
          <w:marBottom w:val="166"/>
          <w:divBdr>
            <w:top w:val="none" w:sz="0" w:space="0" w:color="auto"/>
            <w:left w:val="none" w:sz="0" w:space="0" w:color="auto"/>
            <w:bottom w:val="none" w:sz="0" w:space="0" w:color="auto"/>
            <w:right w:val="none" w:sz="0" w:space="0" w:color="auto"/>
          </w:divBdr>
        </w:div>
        <w:div w:id="1061368445">
          <w:marLeft w:val="0"/>
          <w:marRight w:val="0"/>
          <w:marTop w:val="166"/>
          <w:marBottom w:val="166"/>
          <w:divBdr>
            <w:top w:val="none" w:sz="0" w:space="0" w:color="auto"/>
            <w:left w:val="none" w:sz="0" w:space="0" w:color="auto"/>
            <w:bottom w:val="none" w:sz="0" w:space="0" w:color="auto"/>
            <w:right w:val="none" w:sz="0" w:space="0" w:color="auto"/>
          </w:divBdr>
        </w:div>
        <w:div w:id="2009093003">
          <w:marLeft w:val="0"/>
          <w:marRight w:val="0"/>
          <w:marTop w:val="166"/>
          <w:marBottom w:val="166"/>
          <w:divBdr>
            <w:top w:val="none" w:sz="0" w:space="0" w:color="auto"/>
            <w:left w:val="none" w:sz="0" w:space="0" w:color="auto"/>
            <w:bottom w:val="none" w:sz="0" w:space="0" w:color="auto"/>
            <w:right w:val="none" w:sz="0" w:space="0" w:color="auto"/>
          </w:divBdr>
        </w:div>
        <w:div w:id="506673991">
          <w:marLeft w:val="0"/>
          <w:marRight w:val="0"/>
          <w:marTop w:val="166"/>
          <w:marBottom w:val="166"/>
          <w:divBdr>
            <w:top w:val="none" w:sz="0" w:space="0" w:color="auto"/>
            <w:left w:val="none" w:sz="0" w:space="0" w:color="auto"/>
            <w:bottom w:val="none" w:sz="0" w:space="0" w:color="auto"/>
            <w:right w:val="none" w:sz="0" w:space="0" w:color="auto"/>
          </w:divBdr>
        </w:div>
        <w:div w:id="873228872">
          <w:marLeft w:val="0"/>
          <w:marRight w:val="0"/>
          <w:marTop w:val="166"/>
          <w:marBottom w:val="166"/>
          <w:divBdr>
            <w:top w:val="none" w:sz="0" w:space="0" w:color="auto"/>
            <w:left w:val="none" w:sz="0" w:space="0" w:color="auto"/>
            <w:bottom w:val="none" w:sz="0" w:space="0" w:color="auto"/>
            <w:right w:val="none" w:sz="0" w:space="0" w:color="auto"/>
          </w:divBdr>
        </w:div>
        <w:div w:id="1630670464">
          <w:marLeft w:val="0"/>
          <w:marRight w:val="0"/>
          <w:marTop w:val="166"/>
          <w:marBottom w:val="166"/>
          <w:divBdr>
            <w:top w:val="none" w:sz="0" w:space="0" w:color="auto"/>
            <w:left w:val="none" w:sz="0" w:space="0" w:color="auto"/>
            <w:bottom w:val="none" w:sz="0" w:space="0" w:color="auto"/>
            <w:right w:val="none" w:sz="0" w:space="0" w:color="auto"/>
          </w:divBdr>
        </w:div>
        <w:div w:id="1369646365">
          <w:marLeft w:val="0"/>
          <w:marRight w:val="0"/>
          <w:marTop w:val="166"/>
          <w:marBottom w:val="166"/>
          <w:divBdr>
            <w:top w:val="none" w:sz="0" w:space="0" w:color="auto"/>
            <w:left w:val="none" w:sz="0" w:space="0" w:color="auto"/>
            <w:bottom w:val="none" w:sz="0" w:space="0" w:color="auto"/>
            <w:right w:val="none" w:sz="0" w:space="0" w:color="auto"/>
          </w:divBdr>
        </w:div>
        <w:div w:id="1337078467">
          <w:marLeft w:val="0"/>
          <w:marRight w:val="0"/>
          <w:marTop w:val="166"/>
          <w:marBottom w:val="166"/>
          <w:divBdr>
            <w:top w:val="none" w:sz="0" w:space="0" w:color="auto"/>
            <w:left w:val="none" w:sz="0" w:space="0" w:color="auto"/>
            <w:bottom w:val="none" w:sz="0" w:space="0" w:color="auto"/>
            <w:right w:val="none" w:sz="0" w:space="0" w:color="auto"/>
          </w:divBdr>
        </w:div>
        <w:div w:id="1767265889">
          <w:marLeft w:val="0"/>
          <w:marRight w:val="0"/>
          <w:marTop w:val="166"/>
          <w:marBottom w:val="166"/>
          <w:divBdr>
            <w:top w:val="none" w:sz="0" w:space="0" w:color="auto"/>
            <w:left w:val="none" w:sz="0" w:space="0" w:color="auto"/>
            <w:bottom w:val="none" w:sz="0" w:space="0" w:color="auto"/>
            <w:right w:val="none" w:sz="0" w:space="0" w:color="auto"/>
          </w:divBdr>
        </w:div>
        <w:div w:id="1650132203">
          <w:marLeft w:val="0"/>
          <w:marRight w:val="0"/>
          <w:marTop w:val="166"/>
          <w:marBottom w:val="166"/>
          <w:divBdr>
            <w:top w:val="none" w:sz="0" w:space="0" w:color="auto"/>
            <w:left w:val="none" w:sz="0" w:space="0" w:color="auto"/>
            <w:bottom w:val="none" w:sz="0" w:space="0" w:color="auto"/>
            <w:right w:val="none" w:sz="0" w:space="0" w:color="auto"/>
          </w:divBdr>
        </w:div>
        <w:div w:id="862934434">
          <w:marLeft w:val="0"/>
          <w:marRight w:val="0"/>
          <w:marTop w:val="166"/>
          <w:marBottom w:val="166"/>
          <w:divBdr>
            <w:top w:val="none" w:sz="0" w:space="0" w:color="auto"/>
            <w:left w:val="none" w:sz="0" w:space="0" w:color="auto"/>
            <w:bottom w:val="none" w:sz="0" w:space="0" w:color="auto"/>
            <w:right w:val="none" w:sz="0" w:space="0" w:color="auto"/>
          </w:divBdr>
        </w:div>
        <w:div w:id="1057822143">
          <w:marLeft w:val="0"/>
          <w:marRight w:val="0"/>
          <w:marTop w:val="166"/>
          <w:marBottom w:val="166"/>
          <w:divBdr>
            <w:top w:val="none" w:sz="0" w:space="0" w:color="auto"/>
            <w:left w:val="none" w:sz="0" w:space="0" w:color="auto"/>
            <w:bottom w:val="none" w:sz="0" w:space="0" w:color="auto"/>
            <w:right w:val="none" w:sz="0" w:space="0" w:color="auto"/>
          </w:divBdr>
        </w:div>
        <w:div w:id="1232083140">
          <w:marLeft w:val="0"/>
          <w:marRight w:val="0"/>
          <w:marTop w:val="166"/>
          <w:marBottom w:val="166"/>
          <w:divBdr>
            <w:top w:val="none" w:sz="0" w:space="0" w:color="auto"/>
            <w:left w:val="none" w:sz="0" w:space="0" w:color="auto"/>
            <w:bottom w:val="none" w:sz="0" w:space="0" w:color="auto"/>
            <w:right w:val="none" w:sz="0" w:space="0" w:color="auto"/>
          </w:divBdr>
        </w:div>
        <w:div w:id="417409079">
          <w:marLeft w:val="0"/>
          <w:marRight w:val="0"/>
          <w:marTop w:val="166"/>
          <w:marBottom w:val="166"/>
          <w:divBdr>
            <w:top w:val="none" w:sz="0" w:space="0" w:color="auto"/>
            <w:left w:val="none" w:sz="0" w:space="0" w:color="auto"/>
            <w:bottom w:val="none" w:sz="0" w:space="0" w:color="auto"/>
            <w:right w:val="none" w:sz="0" w:space="0" w:color="auto"/>
          </w:divBdr>
        </w:div>
        <w:div w:id="1373384661">
          <w:marLeft w:val="0"/>
          <w:marRight w:val="0"/>
          <w:marTop w:val="166"/>
          <w:marBottom w:val="166"/>
          <w:divBdr>
            <w:top w:val="none" w:sz="0" w:space="0" w:color="auto"/>
            <w:left w:val="none" w:sz="0" w:space="0" w:color="auto"/>
            <w:bottom w:val="none" w:sz="0" w:space="0" w:color="auto"/>
            <w:right w:val="none" w:sz="0" w:space="0" w:color="auto"/>
          </w:divBdr>
        </w:div>
        <w:div w:id="571699855">
          <w:marLeft w:val="0"/>
          <w:marRight w:val="0"/>
          <w:marTop w:val="166"/>
          <w:marBottom w:val="166"/>
          <w:divBdr>
            <w:top w:val="none" w:sz="0" w:space="0" w:color="auto"/>
            <w:left w:val="none" w:sz="0" w:space="0" w:color="auto"/>
            <w:bottom w:val="none" w:sz="0" w:space="0" w:color="auto"/>
            <w:right w:val="none" w:sz="0" w:space="0" w:color="auto"/>
          </w:divBdr>
        </w:div>
        <w:div w:id="1986159481">
          <w:marLeft w:val="0"/>
          <w:marRight w:val="0"/>
          <w:marTop w:val="166"/>
          <w:marBottom w:val="166"/>
          <w:divBdr>
            <w:top w:val="none" w:sz="0" w:space="0" w:color="auto"/>
            <w:left w:val="none" w:sz="0" w:space="0" w:color="auto"/>
            <w:bottom w:val="none" w:sz="0" w:space="0" w:color="auto"/>
            <w:right w:val="none" w:sz="0" w:space="0" w:color="auto"/>
          </w:divBdr>
        </w:div>
        <w:div w:id="1358238437">
          <w:marLeft w:val="0"/>
          <w:marRight w:val="0"/>
          <w:marTop w:val="166"/>
          <w:marBottom w:val="166"/>
          <w:divBdr>
            <w:top w:val="none" w:sz="0" w:space="0" w:color="auto"/>
            <w:left w:val="none" w:sz="0" w:space="0" w:color="auto"/>
            <w:bottom w:val="none" w:sz="0" w:space="0" w:color="auto"/>
            <w:right w:val="none" w:sz="0" w:space="0" w:color="auto"/>
          </w:divBdr>
        </w:div>
        <w:div w:id="1703286094">
          <w:marLeft w:val="0"/>
          <w:marRight w:val="0"/>
          <w:marTop w:val="166"/>
          <w:marBottom w:val="166"/>
          <w:divBdr>
            <w:top w:val="none" w:sz="0" w:space="0" w:color="auto"/>
            <w:left w:val="none" w:sz="0" w:space="0" w:color="auto"/>
            <w:bottom w:val="none" w:sz="0" w:space="0" w:color="auto"/>
            <w:right w:val="none" w:sz="0" w:space="0" w:color="auto"/>
          </w:divBdr>
        </w:div>
        <w:div w:id="1662276581">
          <w:marLeft w:val="0"/>
          <w:marRight w:val="0"/>
          <w:marTop w:val="166"/>
          <w:marBottom w:val="166"/>
          <w:divBdr>
            <w:top w:val="none" w:sz="0" w:space="0" w:color="auto"/>
            <w:left w:val="none" w:sz="0" w:space="0" w:color="auto"/>
            <w:bottom w:val="none" w:sz="0" w:space="0" w:color="auto"/>
            <w:right w:val="none" w:sz="0" w:space="0" w:color="auto"/>
          </w:divBdr>
        </w:div>
        <w:div w:id="106782053">
          <w:marLeft w:val="0"/>
          <w:marRight w:val="0"/>
          <w:marTop w:val="166"/>
          <w:marBottom w:val="166"/>
          <w:divBdr>
            <w:top w:val="none" w:sz="0" w:space="0" w:color="auto"/>
            <w:left w:val="none" w:sz="0" w:space="0" w:color="auto"/>
            <w:bottom w:val="none" w:sz="0" w:space="0" w:color="auto"/>
            <w:right w:val="none" w:sz="0" w:space="0" w:color="auto"/>
          </w:divBdr>
        </w:div>
        <w:div w:id="322009594">
          <w:marLeft w:val="0"/>
          <w:marRight w:val="0"/>
          <w:marTop w:val="166"/>
          <w:marBottom w:val="166"/>
          <w:divBdr>
            <w:top w:val="none" w:sz="0" w:space="0" w:color="auto"/>
            <w:left w:val="none" w:sz="0" w:space="0" w:color="auto"/>
            <w:bottom w:val="none" w:sz="0" w:space="0" w:color="auto"/>
            <w:right w:val="none" w:sz="0" w:space="0" w:color="auto"/>
          </w:divBdr>
        </w:div>
        <w:div w:id="707604744">
          <w:marLeft w:val="0"/>
          <w:marRight w:val="0"/>
          <w:marTop w:val="166"/>
          <w:marBottom w:val="166"/>
          <w:divBdr>
            <w:top w:val="none" w:sz="0" w:space="0" w:color="auto"/>
            <w:left w:val="none" w:sz="0" w:space="0" w:color="auto"/>
            <w:bottom w:val="none" w:sz="0" w:space="0" w:color="auto"/>
            <w:right w:val="none" w:sz="0" w:space="0" w:color="auto"/>
          </w:divBdr>
        </w:div>
        <w:div w:id="673730529">
          <w:marLeft w:val="0"/>
          <w:marRight w:val="0"/>
          <w:marTop w:val="166"/>
          <w:marBottom w:val="166"/>
          <w:divBdr>
            <w:top w:val="none" w:sz="0" w:space="0" w:color="auto"/>
            <w:left w:val="none" w:sz="0" w:space="0" w:color="auto"/>
            <w:bottom w:val="none" w:sz="0" w:space="0" w:color="auto"/>
            <w:right w:val="none" w:sz="0" w:space="0" w:color="auto"/>
          </w:divBdr>
        </w:div>
        <w:div w:id="2094466623">
          <w:marLeft w:val="0"/>
          <w:marRight w:val="0"/>
          <w:marTop w:val="166"/>
          <w:marBottom w:val="166"/>
          <w:divBdr>
            <w:top w:val="none" w:sz="0" w:space="0" w:color="auto"/>
            <w:left w:val="none" w:sz="0" w:space="0" w:color="auto"/>
            <w:bottom w:val="none" w:sz="0" w:space="0" w:color="auto"/>
            <w:right w:val="none" w:sz="0" w:space="0" w:color="auto"/>
          </w:divBdr>
        </w:div>
        <w:div w:id="479351852">
          <w:marLeft w:val="0"/>
          <w:marRight w:val="0"/>
          <w:marTop w:val="166"/>
          <w:marBottom w:val="166"/>
          <w:divBdr>
            <w:top w:val="none" w:sz="0" w:space="0" w:color="auto"/>
            <w:left w:val="none" w:sz="0" w:space="0" w:color="auto"/>
            <w:bottom w:val="none" w:sz="0" w:space="0" w:color="auto"/>
            <w:right w:val="none" w:sz="0" w:space="0" w:color="auto"/>
          </w:divBdr>
        </w:div>
        <w:div w:id="1188643923">
          <w:marLeft w:val="0"/>
          <w:marRight w:val="0"/>
          <w:marTop w:val="166"/>
          <w:marBottom w:val="166"/>
          <w:divBdr>
            <w:top w:val="none" w:sz="0" w:space="0" w:color="auto"/>
            <w:left w:val="none" w:sz="0" w:space="0" w:color="auto"/>
            <w:bottom w:val="none" w:sz="0" w:space="0" w:color="auto"/>
            <w:right w:val="none" w:sz="0" w:space="0" w:color="auto"/>
          </w:divBdr>
        </w:div>
        <w:div w:id="953826807">
          <w:marLeft w:val="0"/>
          <w:marRight w:val="0"/>
          <w:marTop w:val="166"/>
          <w:marBottom w:val="166"/>
          <w:divBdr>
            <w:top w:val="none" w:sz="0" w:space="0" w:color="auto"/>
            <w:left w:val="none" w:sz="0" w:space="0" w:color="auto"/>
            <w:bottom w:val="none" w:sz="0" w:space="0" w:color="auto"/>
            <w:right w:val="none" w:sz="0" w:space="0" w:color="auto"/>
          </w:divBdr>
        </w:div>
        <w:div w:id="1142649029">
          <w:marLeft w:val="0"/>
          <w:marRight w:val="0"/>
          <w:marTop w:val="166"/>
          <w:marBottom w:val="166"/>
          <w:divBdr>
            <w:top w:val="none" w:sz="0" w:space="0" w:color="auto"/>
            <w:left w:val="none" w:sz="0" w:space="0" w:color="auto"/>
            <w:bottom w:val="none" w:sz="0" w:space="0" w:color="auto"/>
            <w:right w:val="none" w:sz="0" w:space="0" w:color="auto"/>
          </w:divBdr>
        </w:div>
        <w:div w:id="1860006708">
          <w:marLeft w:val="0"/>
          <w:marRight w:val="0"/>
          <w:marTop w:val="166"/>
          <w:marBottom w:val="166"/>
          <w:divBdr>
            <w:top w:val="none" w:sz="0" w:space="0" w:color="auto"/>
            <w:left w:val="none" w:sz="0" w:space="0" w:color="auto"/>
            <w:bottom w:val="none" w:sz="0" w:space="0" w:color="auto"/>
            <w:right w:val="none" w:sz="0" w:space="0" w:color="auto"/>
          </w:divBdr>
        </w:div>
        <w:div w:id="707679913">
          <w:marLeft w:val="0"/>
          <w:marRight w:val="0"/>
          <w:marTop w:val="166"/>
          <w:marBottom w:val="166"/>
          <w:divBdr>
            <w:top w:val="none" w:sz="0" w:space="0" w:color="auto"/>
            <w:left w:val="none" w:sz="0" w:space="0" w:color="auto"/>
            <w:bottom w:val="none" w:sz="0" w:space="0" w:color="auto"/>
            <w:right w:val="none" w:sz="0" w:space="0" w:color="auto"/>
          </w:divBdr>
        </w:div>
        <w:div w:id="553657259">
          <w:marLeft w:val="0"/>
          <w:marRight w:val="0"/>
          <w:marTop w:val="166"/>
          <w:marBottom w:val="166"/>
          <w:divBdr>
            <w:top w:val="none" w:sz="0" w:space="0" w:color="auto"/>
            <w:left w:val="none" w:sz="0" w:space="0" w:color="auto"/>
            <w:bottom w:val="none" w:sz="0" w:space="0" w:color="auto"/>
            <w:right w:val="none" w:sz="0" w:space="0" w:color="auto"/>
          </w:divBdr>
        </w:div>
        <w:div w:id="2000035486">
          <w:marLeft w:val="0"/>
          <w:marRight w:val="0"/>
          <w:marTop w:val="166"/>
          <w:marBottom w:val="166"/>
          <w:divBdr>
            <w:top w:val="none" w:sz="0" w:space="0" w:color="auto"/>
            <w:left w:val="none" w:sz="0" w:space="0" w:color="auto"/>
            <w:bottom w:val="none" w:sz="0" w:space="0" w:color="auto"/>
            <w:right w:val="none" w:sz="0" w:space="0" w:color="auto"/>
          </w:divBdr>
        </w:div>
        <w:div w:id="458572978">
          <w:marLeft w:val="0"/>
          <w:marRight w:val="0"/>
          <w:marTop w:val="166"/>
          <w:marBottom w:val="166"/>
          <w:divBdr>
            <w:top w:val="none" w:sz="0" w:space="0" w:color="auto"/>
            <w:left w:val="none" w:sz="0" w:space="0" w:color="auto"/>
            <w:bottom w:val="none" w:sz="0" w:space="0" w:color="auto"/>
            <w:right w:val="none" w:sz="0" w:space="0" w:color="auto"/>
          </w:divBdr>
        </w:div>
        <w:div w:id="1782604267">
          <w:marLeft w:val="0"/>
          <w:marRight w:val="0"/>
          <w:marTop w:val="166"/>
          <w:marBottom w:val="166"/>
          <w:divBdr>
            <w:top w:val="none" w:sz="0" w:space="0" w:color="auto"/>
            <w:left w:val="none" w:sz="0" w:space="0" w:color="auto"/>
            <w:bottom w:val="none" w:sz="0" w:space="0" w:color="auto"/>
            <w:right w:val="none" w:sz="0" w:space="0" w:color="auto"/>
          </w:divBdr>
        </w:div>
        <w:div w:id="571165210">
          <w:marLeft w:val="0"/>
          <w:marRight w:val="0"/>
          <w:marTop w:val="166"/>
          <w:marBottom w:val="166"/>
          <w:divBdr>
            <w:top w:val="none" w:sz="0" w:space="0" w:color="auto"/>
            <w:left w:val="none" w:sz="0" w:space="0" w:color="auto"/>
            <w:bottom w:val="none" w:sz="0" w:space="0" w:color="auto"/>
            <w:right w:val="none" w:sz="0" w:space="0" w:color="auto"/>
          </w:divBdr>
        </w:div>
        <w:div w:id="1926717485">
          <w:marLeft w:val="0"/>
          <w:marRight w:val="0"/>
          <w:marTop w:val="166"/>
          <w:marBottom w:val="166"/>
          <w:divBdr>
            <w:top w:val="none" w:sz="0" w:space="0" w:color="auto"/>
            <w:left w:val="none" w:sz="0" w:space="0" w:color="auto"/>
            <w:bottom w:val="none" w:sz="0" w:space="0" w:color="auto"/>
            <w:right w:val="none" w:sz="0" w:space="0" w:color="auto"/>
          </w:divBdr>
        </w:div>
        <w:div w:id="945505682">
          <w:marLeft w:val="0"/>
          <w:marRight w:val="0"/>
          <w:marTop w:val="166"/>
          <w:marBottom w:val="166"/>
          <w:divBdr>
            <w:top w:val="none" w:sz="0" w:space="0" w:color="auto"/>
            <w:left w:val="none" w:sz="0" w:space="0" w:color="auto"/>
            <w:bottom w:val="none" w:sz="0" w:space="0" w:color="auto"/>
            <w:right w:val="none" w:sz="0" w:space="0" w:color="auto"/>
          </w:divBdr>
        </w:div>
        <w:div w:id="424424472">
          <w:marLeft w:val="0"/>
          <w:marRight w:val="0"/>
          <w:marTop w:val="166"/>
          <w:marBottom w:val="166"/>
          <w:divBdr>
            <w:top w:val="none" w:sz="0" w:space="0" w:color="auto"/>
            <w:left w:val="none" w:sz="0" w:space="0" w:color="auto"/>
            <w:bottom w:val="none" w:sz="0" w:space="0" w:color="auto"/>
            <w:right w:val="none" w:sz="0" w:space="0" w:color="auto"/>
          </w:divBdr>
        </w:div>
        <w:div w:id="507062490">
          <w:marLeft w:val="0"/>
          <w:marRight w:val="0"/>
          <w:marTop w:val="166"/>
          <w:marBottom w:val="166"/>
          <w:divBdr>
            <w:top w:val="none" w:sz="0" w:space="0" w:color="auto"/>
            <w:left w:val="none" w:sz="0" w:space="0" w:color="auto"/>
            <w:bottom w:val="none" w:sz="0" w:space="0" w:color="auto"/>
            <w:right w:val="none" w:sz="0" w:space="0" w:color="auto"/>
          </w:divBdr>
        </w:div>
        <w:div w:id="965038056">
          <w:marLeft w:val="0"/>
          <w:marRight w:val="0"/>
          <w:marTop w:val="166"/>
          <w:marBottom w:val="166"/>
          <w:divBdr>
            <w:top w:val="none" w:sz="0" w:space="0" w:color="auto"/>
            <w:left w:val="none" w:sz="0" w:space="0" w:color="auto"/>
            <w:bottom w:val="none" w:sz="0" w:space="0" w:color="auto"/>
            <w:right w:val="none" w:sz="0" w:space="0" w:color="auto"/>
          </w:divBdr>
        </w:div>
        <w:div w:id="439448776">
          <w:marLeft w:val="0"/>
          <w:marRight w:val="0"/>
          <w:marTop w:val="166"/>
          <w:marBottom w:val="166"/>
          <w:divBdr>
            <w:top w:val="none" w:sz="0" w:space="0" w:color="auto"/>
            <w:left w:val="none" w:sz="0" w:space="0" w:color="auto"/>
            <w:bottom w:val="none" w:sz="0" w:space="0" w:color="auto"/>
            <w:right w:val="none" w:sz="0" w:space="0" w:color="auto"/>
          </w:divBdr>
        </w:div>
        <w:div w:id="1059135927">
          <w:marLeft w:val="0"/>
          <w:marRight w:val="0"/>
          <w:marTop w:val="166"/>
          <w:marBottom w:val="166"/>
          <w:divBdr>
            <w:top w:val="none" w:sz="0" w:space="0" w:color="auto"/>
            <w:left w:val="none" w:sz="0" w:space="0" w:color="auto"/>
            <w:bottom w:val="none" w:sz="0" w:space="0" w:color="auto"/>
            <w:right w:val="none" w:sz="0" w:space="0" w:color="auto"/>
          </w:divBdr>
        </w:div>
        <w:div w:id="2054234743">
          <w:marLeft w:val="0"/>
          <w:marRight w:val="0"/>
          <w:marTop w:val="166"/>
          <w:marBottom w:val="166"/>
          <w:divBdr>
            <w:top w:val="none" w:sz="0" w:space="0" w:color="auto"/>
            <w:left w:val="none" w:sz="0" w:space="0" w:color="auto"/>
            <w:bottom w:val="none" w:sz="0" w:space="0" w:color="auto"/>
            <w:right w:val="none" w:sz="0" w:space="0" w:color="auto"/>
          </w:divBdr>
        </w:div>
        <w:div w:id="968244408">
          <w:marLeft w:val="0"/>
          <w:marRight w:val="0"/>
          <w:marTop w:val="166"/>
          <w:marBottom w:val="166"/>
          <w:divBdr>
            <w:top w:val="none" w:sz="0" w:space="0" w:color="auto"/>
            <w:left w:val="none" w:sz="0" w:space="0" w:color="auto"/>
            <w:bottom w:val="none" w:sz="0" w:space="0" w:color="auto"/>
            <w:right w:val="none" w:sz="0" w:space="0" w:color="auto"/>
          </w:divBdr>
        </w:div>
        <w:div w:id="2077512762">
          <w:marLeft w:val="0"/>
          <w:marRight w:val="0"/>
          <w:marTop w:val="166"/>
          <w:marBottom w:val="166"/>
          <w:divBdr>
            <w:top w:val="none" w:sz="0" w:space="0" w:color="auto"/>
            <w:left w:val="none" w:sz="0" w:space="0" w:color="auto"/>
            <w:bottom w:val="none" w:sz="0" w:space="0" w:color="auto"/>
            <w:right w:val="none" w:sz="0" w:space="0" w:color="auto"/>
          </w:divBdr>
        </w:div>
        <w:div w:id="1591039440">
          <w:marLeft w:val="0"/>
          <w:marRight w:val="0"/>
          <w:marTop w:val="166"/>
          <w:marBottom w:val="166"/>
          <w:divBdr>
            <w:top w:val="none" w:sz="0" w:space="0" w:color="auto"/>
            <w:left w:val="none" w:sz="0" w:space="0" w:color="auto"/>
            <w:bottom w:val="none" w:sz="0" w:space="0" w:color="auto"/>
            <w:right w:val="none" w:sz="0" w:space="0" w:color="auto"/>
          </w:divBdr>
        </w:div>
        <w:div w:id="1084569646">
          <w:marLeft w:val="0"/>
          <w:marRight w:val="0"/>
          <w:marTop w:val="166"/>
          <w:marBottom w:val="166"/>
          <w:divBdr>
            <w:top w:val="none" w:sz="0" w:space="0" w:color="auto"/>
            <w:left w:val="none" w:sz="0" w:space="0" w:color="auto"/>
            <w:bottom w:val="none" w:sz="0" w:space="0" w:color="auto"/>
            <w:right w:val="none" w:sz="0" w:space="0" w:color="auto"/>
          </w:divBdr>
        </w:div>
        <w:div w:id="1216117498">
          <w:marLeft w:val="0"/>
          <w:marRight w:val="0"/>
          <w:marTop w:val="166"/>
          <w:marBottom w:val="166"/>
          <w:divBdr>
            <w:top w:val="none" w:sz="0" w:space="0" w:color="auto"/>
            <w:left w:val="none" w:sz="0" w:space="0" w:color="auto"/>
            <w:bottom w:val="none" w:sz="0" w:space="0" w:color="auto"/>
            <w:right w:val="none" w:sz="0" w:space="0" w:color="auto"/>
          </w:divBdr>
        </w:div>
        <w:div w:id="114492568">
          <w:marLeft w:val="0"/>
          <w:marRight w:val="0"/>
          <w:marTop w:val="166"/>
          <w:marBottom w:val="166"/>
          <w:divBdr>
            <w:top w:val="none" w:sz="0" w:space="0" w:color="auto"/>
            <w:left w:val="none" w:sz="0" w:space="0" w:color="auto"/>
            <w:bottom w:val="none" w:sz="0" w:space="0" w:color="auto"/>
            <w:right w:val="none" w:sz="0" w:space="0" w:color="auto"/>
          </w:divBdr>
        </w:div>
        <w:div w:id="1033728475">
          <w:marLeft w:val="0"/>
          <w:marRight w:val="0"/>
          <w:marTop w:val="166"/>
          <w:marBottom w:val="166"/>
          <w:divBdr>
            <w:top w:val="none" w:sz="0" w:space="0" w:color="auto"/>
            <w:left w:val="none" w:sz="0" w:space="0" w:color="auto"/>
            <w:bottom w:val="none" w:sz="0" w:space="0" w:color="auto"/>
            <w:right w:val="none" w:sz="0" w:space="0" w:color="auto"/>
          </w:divBdr>
        </w:div>
        <w:div w:id="360010298">
          <w:marLeft w:val="0"/>
          <w:marRight w:val="0"/>
          <w:marTop w:val="166"/>
          <w:marBottom w:val="166"/>
          <w:divBdr>
            <w:top w:val="none" w:sz="0" w:space="0" w:color="auto"/>
            <w:left w:val="none" w:sz="0" w:space="0" w:color="auto"/>
            <w:bottom w:val="none" w:sz="0" w:space="0" w:color="auto"/>
            <w:right w:val="none" w:sz="0" w:space="0" w:color="auto"/>
          </w:divBdr>
        </w:div>
        <w:div w:id="694619313">
          <w:marLeft w:val="0"/>
          <w:marRight w:val="0"/>
          <w:marTop w:val="166"/>
          <w:marBottom w:val="166"/>
          <w:divBdr>
            <w:top w:val="none" w:sz="0" w:space="0" w:color="auto"/>
            <w:left w:val="none" w:sz="0" w:space="0" w:color="auto"/>
            <w:bottom w:val="none" w:sz="0" w:space="0" w:color="auto"/>
            <w:right w:val="none" w:sz="0" w:space="0" w:color="auto"/>
          </w:divBdr>
        </w:div>
        <w:div w:id="1723479815">
          <w:marLeft w:val="0"/>
          <w:marRight w:val="0"/>
          <w:marTop w:val="166"/>
          <w:marBottom w:val="166"/>
          <w:divBdr>
            <w:top w:val="none" w:sz="0" w:space="0" w:color="auto"/>
            <w:left w:val="none" w:sz="0" w:space="0" w:color="auto"/>
            <w:bottom w:val="none" w:sz="0" w:space="0" w:color="auto"/>
            <w:right w:val="none" w:sz="0" w:space="0" w:color="auto"/>
          </w:divBdr>
        </w:div>
        <w:div w:id="493450293">
          <w:marLeft w:val="0"/>
          <w:marRight w:val="0"/>
          <w:marTop w:val="166"/>
          <w:marBottom w:val="166"/>
          <w:divBdr>
            <w:top w:val="none" w:sz="0" w:space="0" w:color="auto"/>
            <w:left w:val="none" w:sz="0" w:space="0" w:color="auto"/>
            <w:bottom w:val="none" w:sz="0" w:space="0" w:color="auto"/>
            <w:right w:val="none" w:sz="0" w:space="0" w:color="auto"/>
          </w:divBdr>
        </w:div>
        <w:div w:id="960500943">
          <w:marLeft w:val="0"/>
          <w:marRight w:val="0"/>
          <w:marTop w:val="166"/>
          <w:marBottom w:val="166"/>
          <w:divBdr>
            <w:top w:val="none" w:sz="0" w:space="0" w:color="auto"/>
            <w:left w:val="none" w:sz="0" w:space="0" w:color="auto"/>
            <w:bottom w:val="none" w:sz="0" w:space="0" w:color="auto"/>
            <w:right w:val="none" w:sz="0" w:space="0" w:color="auto"/>
          </w:divBdr>
        </w:div>
        <w:div w:id="1624725114">
          <w:marLeft w:val="0"/>
          <w:marRight w:val="0"/>
          <w:marTop w:val="166"/>
          <w:marBottom w:val="166"/>
          <w:divBdr>
            <w:top w:val="none" w:sz="0" w:space="0" w:color="auto"/>
            <w:left w:val="none" w:sz="0" w:space="0" w:color="auto"/>
            <w:bottom w:val="none" w:sz="0" w:space="0" w:color="auto"/>
            <w:right w:val="none" w:sz="0" w:space="0" w:color="auto"/>
          </w:divBdr>
        </w:div>
        <w:div w:id="844711801">
          <w:marLeft w:val="0"/>
          <w:marRight w:val="0"/>
          <w:marTop w:val="166"/>
          <w:marBottom w:val="166"/>
          <w:divBdr>
            <w:top w:val="none" w:sz="0" w:space="0" w:color="auto"/>
            <w:left w:val="none" w:sz="0" w:space="0" w:color="auto"/>
            <w:bottom w:val="none" w:sz="0" w:space="0" w:color="auto"/>
            <w:right w:val="none" w:sz="0" w:space="0" w:color="auto"/>
          </w:divBdr>
        </w:div>
        <w:div w:id="24059442">
          <w:marLeft w:val="0"/>
          <w:marRight w:val="0"/>
          <w:marTop w:val="166"/>
          <w:marBottom w:val="166"/>
          <w:divBdr>
            <w:top w:val="none" w:sz="0" w:space="0" w:color="auto"/>
            <w:left w:val="none" w:sz="0" w:space="0" w:color="auto"/>
            <w:bottom w:val="none" w:sz="0" w:space="0" w:color="auto"/>
            <w:right w:val="none" w:sz="0" w:space="0" w:color="auto"/>
          </w:divBdr>
        </w:div>
        <w:div w:id="1758549369">
          <w:marLeft w:val="0"/>
          <w:marRight w:val="0"/>
          <w:marTop w:val="166"/>
          <w:marBottom w:val="166"/>
          <w:divBdr>
            <w:top w:val="none" w:sz="0" w:space="0" w:color="auto"/>
            <w:left w:val="none" w:sz="0" w:space="0" w:color="auto"/>
            <w:bottom w:val="none" w:sz="0" w:space="0" w:color="auto"/>
            <w:right w:val="none" w:sz="0" w:space="0" w:color="auto"/>
          </w:divBdr>
        </w:div>
        <w:div w:id="457066383">
          <w:marLeft w:val="0"/>
          <w:marRight w:val="0"/>
          <w:marTop w:val="166"/>
          <w:marBottom w:val="166"/>
          <w:divBdr>
            <w:top w:val="none" w:sz="0" w:space="0" w:color="auto"/>
            <w:left w:val="none" w:sz="0" w:space="0" w:color="auto"/>
            <w:bottom w:val="none" w:sz="0" w:space="0" w:color="auto"/>
            <w:right w:val="none" w:sz="0" w:space="0" w:color="auto"/>
          </w:divBdr>
        </w:div>
        <w:div w:id="1337490545">
          <w:marLeft w:val="0"/>
          <w:marRight w:val="0"/>
          <w:marTop w:val="166"/>
          <w:marBottom w:val="166"/>
          <w:divBdr>
            <w:top w:val="none" w:sz="0" w:space="0" w:color="auto"/>
            <w:left w:val="none" w:sz="0" w:space="0" w:color="auto"/>
            <w:bottom w:val="none" w:sz="0" w:space="0" w:color="auto"/>
            <w:right w:val="none" w:sz="0" w:space="0" w:color="auto"/>
          </w:divBdr>
        </w:div>
        <w:div w:id="975261662">
          <w:marLeft w:val="0"/>
          <w:marRight w:val="0"/>
          <w:marTop w:val="166"/>
          <w:marBottom w:val="166"/>
          <w:divBdr>
            <w:top w:val="none" w:sz="0" w:space="0" w:color="auto"/>
            <w:left w:val="none" w:sz="0" w:space="0" w:color="auto"/>
            <w:bottom w:val="none" w:sz="0" w:space="0" w:color="auto"/>
            <w:right w:val="none" w:sz="0" w:space="0" w:color="auto"/>
          </w:divBdr>
        </w:div>
        <w:div w:id="433942247">
          <w:marLeft w:val="0"/>
          <w:marRight w:val="0"/>
          <w:marTop w:val="166"/>
          <w:marBottom w:val="166"/>
          <w:divBdr>
            <w:top w:val="none" w:sz="0" w:space="0" w:color="auto"/>
            <w:left w:val="none" w:sz="0" w:space="0" w:color="auto"/>
            <w:bottom w:val="none" w:sz="0" w:space="0" w:color="auto"/>
            <w:right w:val="none" w:sz="0" w:space="0" w:color="auto"/>
          </w:divBdr>
        </w:div>
        <w:div w:id="1301032975">
          <w:marLeft w:val="0"/>
          <w:marRight w:val="0"/>
          <w:marTop w:val="166"/>
          <w:marBottom w:val="166"/>
          <w:divBdr>
            <w:top w:val="none" w:sz="0" w:space="0" w:color="auto"/>
            <w:left w:val="none" w:sz="0" w:space="0" w:color="auto"/>
            <w:bottom w:val="none" w:sz="0" w:space="0" w:color="auto"/>
            <w:right w:val="none" w:sz="0" w:space="0" w:color="auto"/>
          </w:divBdr>
        </w:div>
        <w:div w:id="1188832916">
          <w:marLeft w:val="0"/>
          <w:marRight w:val="0"/>
          <w:marTop w:val="166"/>
          <w:marBottom w:val="166"/>
          <w:divBdr>
            <w:top w:val="none" w:sz="0" w:space="0" w:color="auto"/>
            <w:left w:val="none" w:sz="0" w:space="0" w:color="auto"/>
            <w:bottom w:val="none" w:sz="0" w:space="0" w:color="auto"/>
            <w:right w:val="none" w:sz="0" w:space="0" w:color="auto"/>
          </w:divBdr>
        </w:div>
        <w:div w:id="494495943">
          <w:marLeft w:val="0"/>
          <w:marRight w:val="0"/>
          <w:marTop w:val="166"/>
          <w:marBottom w:val="166"/>
          <w:divBdr>
            <w:top w:val="none" w:sz="0" w:space="0" w:color="auto"/>
            <w:left w:val="none" w:sz="0" w:space="0" w:color="auto"/>
            <w:bottom w:val="none" w:sz="0" w:space="0" w:color="auto"/>
            <w:right w:val="none" w:sz="0" w:space="0" w:color="auto"/>
          </w:divBdr>
        </w:div>
        <w:div w:id="1105661468">
          <w:marLeft w:val="0"/>
          <w:marRight w:val="0"/>
          <w:marTop w:val="166"/>
          <w:marBottom w:val="166"/>
          <w:divBdr>
            <w:top w:val="none" w:sz="0" w:space="0" w:color="auto"/>
            <w:left w:val="none" w:sz="0" w:space="0" w:color="auto"/>
            <w:bottom w:val="none" w:sz="0" w:space="0" w:color="auto"/>
            <w:right w:val="none" w:sz="0" w:space="0" w:color="auto"/>
          </w:divBdr>
        </w:div>
        <w:div w:id="1109356031">
          <w:marLeft w:val="0"/>
          <w:marRight w:val="0"/>
          <w:marTop w:val="166"/>
          <w:marBottom w:val="166"/>
          <w:divBdr>
            <w:top w:val="none" w:sz="0" w:space="0" w:color="auto"/>
            <w:left w:val="none" w:sz="0" w:space="0" w:color="auto"/>
            <w:bottom w:val="none" w:sz="0" w:space="0" w:color="auto"/>
            <w:right w:val="none" w:sz="0" w:space="0" w:color="auto"/>
          </w:divBdr>
        </w:div>
        <w:div w:id="1948734055">
          <w:marLeft w:val="0"/>
          <w:marRight w:val="0"/>
          <w:marTop w:val="166"/>
          <w:marBottom w:val="166"/>
          <w:divBdr>
            <w:top w:val="none" w:sz="0" w:space="0" w:color="auto"/>
            <w:left w:val="none" w:sz="0" w:space="0" w:color="auto"/>
            <w:bottom w:val="none" w:sz="0" w:space="0" w:color="auto"/>
            <w:right w:val="none" w:sz="0" w:space="0" w:color="auto"/>
          </w:divBdr>
        </w:div>
        <w:div w:id="1731809924">
          <w:marLeft w:val="0"/>
          <w:marRight w:val="0"/>
          <w:marTop w:val="166"/>
          <w:marBottom w:val="166"/>
          <w:divBdr>
            <w:top w:val="none" w:sz="0" w:space="0" w:color="auto"/>
            <w:left w:val="none" w:sz="0" w:space="0" w:color="auto"/>
            <w:bottom w:val="none" w:sz="0" w:space="0" w:color="auto"/>
            <w:right w:val="none" w:sz="0" w:space="0" w:color="auto"/>
          </w:divBdr>
        </w:div>
        <w:div w:id="852107364">
          <w:marLeft w:val="0"/>
          <w:marRight w:val="0"/>
          <w:marTop w:val="166"/>
          <w:marBottom w:val="166"/>
          <w:divBdr>
            <w:top w:val="none" w:sz="0" w:space="0" w:color="auto"/>
            <w:left w:val="none" w:sz="0" w:space="0" w:color="auto"/>
            <w:bottom w:val="none" w:sz="0" w:space="0" w:color="auto"/>
            <w:right w:val="none" w:sz="0" w:space="0" w:color="auto"/>
          </w:divBdr>
        </w:div>
        <w:div w:id="1042288088">
          <w:marLeft w:val="0"/>
          <w:marRight w:val="0"/>
          <w:marTop w:val="166"/>
          <w:marBottom w:val="166"/>
          <w:divBdr>
            <w:top w:val="none" w:sz="0" w:space="0" w:color="auto"/>
            <w:left w:val="none" w:sz="0" w:space="0" w:color="auto"/>
            <w:bottom w:val="none" w:sz="0" w:space="0" w:color="auto"/>
            <w:right w:val="none" w:sz="0" w:space="0" w:color="auto"/>
          </w:divBdr>
        </w:div>
        <w:div w:id="736050301">
          <w:marLeft w:val="0"/>
          <w:marRight w:val="0"/>
          <w:marTop w:val="166"/>
          <w:marBottom w:val="166"/>
          <w:divBdr>
            <w:top w:val="none" w:sz="0" w:space="0" w:color="auto"/>
            <w:left w:val="none" w:sz="0" w:space="0" w:color="auto"/>
            <w:bottom w:val="none" w:sz="0" w:space="0" w:color="auto"/>
            <w:right w:val="none" w:sz="0" w:space="0" w:color="auto"/>
          </w:divBdr>
        </w:div>
        <w:div w:id="869609582">
          <w:marLeft w:val="0"/>
          <w:marRight w:val="0"/>
          <w:marTop w:val="166"/>
          <w:marBottom w:val="166"/>
          <w:divBdr>
            <w:top w:val="none" w:sz="0" w:space="0" w:color="auto"/>
            <w:left w:val="none" w:sz="0" w:space="0" w:color="auto"/>
            <w:bottom w:val="none" w:sz="0" w:space="0" w:color="auto"/>
            <w:right w:val="none" w:sz="0" w:space="0" w:color="auto"/>
          </w:divBdr>
        </w:div>
        <w:div w:id="1967152696">
          <w:marLeft w:val="0"/>
          <w:marRight w:val="0"/>
          <w:marTop w:val="166"/>
          <w:marBottom w:val="166"/>
          <w:divBdr>
            <w:top w:val="none" w:sz="0" w:space="0" w:color="auto"/>
            <w:left w:val="none" w:sz="0" w:space="0" w:color="auto"/>
            <w:bottom w:val="none" w:sz="0" w:space="0" w:color="auto"/>
            <w:right w:val="none" w:sz="0" w:space="0" w:color="auto"/>
          </w:divBdr>
        </w:div>
        <w:div w:id="970130462">
          <w:marLeft w:val="0"/>
          <w:marRight w:val="0"/>
          <w:marTop w:val="166"/>
          <w:marBottom w:val="166"/>
          <w:divBdr>
            <w:top w:val="none" w:sz="0" w:space="0" w:color="auto"/>
            <w:left w:val="none" w:sz="0" w:space="0" w:color="auto"/>
            <w:bottom w:val="none" w:sz="0" w:space="0" w:color="auto"/>
            <w:right w:val="none" w:sz="0" w:space="0" w:color="auto"/>
          </w:divBdr>
        </w:div>
        <w:div w:id="1862740351">
          <w:marLeft w:val="0"/>
          <w:marRight w:val="0"/>
          <w:marTop w:val="166"/>
          <w:marBottom w:val="166"/>
          <w:divBdr>
            <w:top w:val="none" w:sz="0" w:space="0" w:color="auto"/>
            <w:left w:val="none" w:sz="0" w:space="0" w:color="auto"/>
            <w:bottom w:val="none" w:sz="0" w:space="0" w:color="auto"/>
            <w:right w:val="none" w:sz="0" w:space="0" w:color="auto"/>
          </w:divBdr>
        </w:div>
        <w:div w:id="2112049760">
          <w:marLeft w:val="0"/>
          <w:marRight w:val="0"/>
          <w:marTop w:val="166"/>
          <w:marBottom w:val="166"/>
          <w:divBdr>
            <w:top w:val="none" w:sz="0" w:space="0" w:color="auto"/>
            <w:left w:val="none" w:sz="0" w:space="0" w:color="auto"/>
            <w:bottom w:val="none" w:sz="0" w:space="0" w:color="auto"/>
            <w:right w:val="none" w:sz="0" w:space="0" w:color="auto"/>
          </w:divBdr>
        </w:div>
        <w:div w:id="1039084207">
          <w:marLeft w:val="0"/>
          <w:marRight w:val="0"/>
          <w:marTop w:val="166"/>
          <w:marBottom w:val="166"/>
          <w:divBdr>
            <w:top w:val="none" w:sz="0" w:space="0" w:color="auto"/>
            <w:left w:val="none" w:sz="0" w:space="0" w:color="auto"/>
            <w:bottom w:val="none" w:sz="0" w:space="0" w:color="auto"/>
            <w:right w:val="none" w:sz="0" w:space="0" w:color="auto"/>
          </w:divBdr>
        </w:div>
        <w:div w:id="526068687">
          <w:marLeft w:val="0"/>
          <w:marRight w:val="0"/>
          <w:marTop w:val="166"/>
          <w:marBottom w:val="166"/>
          <w:divBdr>
            <w:top w:val="none" w:sz="0" w:space="0" w:color="auto"/>
            <w:left w:val="none" w:sz="0" w:space="0" w:color="auto"/>
            <w:bottom w:val="none" w:sz="0" w:space="0" w:color="auto"/>
            <w:right w:val="none" w:sz="0" w:space="0" w:color="auto"/>
          </w:divBdr>
        </w:div>
        <w:div w:id="1281376746">
          <w:marLeft w:val="0"/>
          <w:marRight w:val="0"/>
          <w:marTop w:val="166"/>
          <w:marBottom w:val="166"/>
          <w:divBdr>
            <w:top w:val="none" w:sz="0" w:space="0" w:color="auto"/>
            <w:left w:val="none" w:sz="0" w:space="0" w:color="auto"/>
            <w:bottom w:val="none" w:sz="0" w:space="0" w:color="auto"/>
            <w:right w:val="none" w:sz="0" w:space="0" w:color="auto"/>
          </w:divBdr>
        </w:div>
        <w:div w:id="1527793176">
          <w:marLeft w:val="0"/>
          <w:marRight w:val="0"/>
          <w:marTop w:val="166"/>
          <w:marBottom w:val="166"/>
          <w:divBdr>
            <w:top w:val="none" w:sz="0" w:space="0" w:color="auto"/>
            <w:left w:val="none" w:sz="0" w:space="0" w:color="auto"/>
            <w:bottom w:val="none" w:sz="0" w:space="0" w:color="auto"/>
            <w:right w:val="none" w:sz="0" w:space="0" w:color="auto"/>
          </w:divBdr>
        </w:div>
        <w:div w:id="444689986">
          <w:marLeft w:val="0"/>
          <w:marRight w:val="0"/>
          <w:marTop w:val="166"/>
          <w:marBottom w:val="166"/>
          <w:divBdr>
            <w:top w:val="none" w:sz="0" w:space="0" w:color="auto"/>
            <w:left w:val="none" w:sz="0" w:space="0" w:color="auto"/>
            <w:bottom w:val="none" w:sz="0" w:space="0" w:color="auto"/>
            <w:right w:val="none" w:sz="0" w:space="0" w:color="auto"/>
          </w:divBdr>
        </w:div>
        <w:div w:id="1904639966">
          <w:marLeft w:val="0"/>
          <w:marRight w:val="0"/>
          <w:marTop w:val="166"/>
          <w:marBottom w:val="166"/>
          <w:divBdr>
            <w:top w:val="none" w:sz="0" w:space="0" w:color="auto"/>
            <w:left w:val="none" w:sz="0" w:space="0" w:color="auto"/>
            <w:bottom w:val="none" w:sz="0" w:space="0" w:color="auto"/>
            <w:right w:val="none" w:sz="0" w:space="0" w:color="auto"/>
          </w:divBdr>
        </w:div>
        <w:div w:id="84155304">
          <w:marLeft w:val="0"/>
          <w:marRight w:val="0"/>
          <w:marTop w:val="166"/>
          <w:marBottom w:val="166"/>
          <w:divBdr>
            <w:top w:val="none" w:sz="0" w:space="0" w:color="auto"/>
            <w:left w:val="none" w:sz="0" w:space="0" w:color="auto"/>
            <w:bottom w:val="none" w:sz="0" w:space="0" w:color="auto"/>
            <w:right w:val="none" w:sz="0" w:space="0" w:color="auto"/>
          </w:divBdr>
        </w:div>
        <w:div w:id="2117211008">
          <w:marLeft w:val="0"/>
          <w:marRight w:val="0"/>
          <w:marTop w:val="166"/>
          <w:marBottom w:val="166"/>
          <w:divBdr>
            <w:top w:val="none" w:sz="0" w:space="0" w:color="auto"/>
            <w:left w:val="none" w:sz="0" w:space="0" w:color="auto"/>
            <w:bottom w:val="none" w:sz="0" w:space="0" w:color="auto"/>
            <w:right w:val="none" w:sz="0" w:space="0" w:color="auto"/>
          </w:divBdr>
        </w:div>
        <w:div w:id="783424117">
          <w:marLeft w:val="0"/>
          <w:marRight w:val="0"/>
          <w:marTop w:val="166"/>
          <w:marBottom w:val="166"/>
          <w:divBdr>
            <w:top w:val="none" w:sz="0" w:space="0" w:color="auto"/>
            <w:left w:val="none" w:sz="0" w:space="0" w:color="auto"/>
            <w:bottom w:val="none" w:sz="0" w:space="0" w:color="auto"/>
            <w:right w:val="none" w:sz="0" w:space="0" w:color="auto"/>
          </w:divBdr>
        </w:div>
        <w:div w:id="469371423">
          <w:marLeft w:val="0"/>
          <w:marRight w:val="0"/>
          <w:marTop w:val="166"/>
          <w:marBottom w:val="166"/>
          <w:divBdr>
            <w:top w:val="none" w:sz="0" w:space="0" w:color="auto"/>
            <w:left w:val="none" w:sz="0" w:space="0" w:color="auto"/>
            <w:bottom w:val="none" w:sz="0" w:space="0" w:color="auto"/>
            <w:right w:val="none" w:sz="0" w:space="0" w:color="auto"/>
          </w:divBdr>
        </w:div>
        <w:div w:id="1630477758">
          <w:marLeft w:val="0"/>
          <w:marRight w:val="0"/>
          <w:marTop w:val="166"/>
          <w:marBottom w:val="166"/>
          <w:divBdr>
            <w:top w:val="none" w:sz="0" w:space="0" w:color="auto"/>
            <w:left w:val="none" w:sz="0" w:space="0" w:color="auto"/>
            <w:bottom w:val="none" w:sz="0" w:space="0" w:color="auto"/>
            <w:right w:val="none" w:sz="0" w:space="0" w:color="auto"/>
          </w:divBdr>
        </w:div>
        <w:div w:id="29769237">
          <w:marLeft w:val="0"/>
          <w:marRight w:val="0"/>
          <w:marTop w:val="166"/>
          <w:marBottom w:val="166"/>
          <w:divBdr>
            <w:top w:val="none" w:sz="0" w:space="0" w:color="auto"/>
            <w:left w:val="none" w:sz="0" w:space="0" w:color="auto"/>
            <w:bottom w:val="none" w:sz="0" w:space="0" w:color="auto"/>
            <w:right w:val="none" w:sz="0" w:space="0" w:color="auto"/>
          </w:divBdr>
        </w:div>
        <w:div w:id="973292762">
          <w:marLeft w:val="0"/>
          <w:marRight w:val="0"/>
          <w:marTop w:val="166"/>
          <w:marBottom w:val="166"/>
          <w:divBdr>
            <w:top w:val="none" w:sz="0" w:space="0" w:color="auto"/>
            <w:left w:val="none" w:sz="0" w:space="0" w:color="auto"/>
            <w:bottom w:val="none" w:sz="0" w:space="0" w:color="auto"/>
            <w:right w:val="none" w:sz="0" w:space="0" w:color="auto"/>
          </w:divBdr>
        </w:div>
        <w:div w:id="195579345">
          <w:marLeft w:val="0"/>
          <w:marRight w:val="0"/>
          <w:marTop w:val="166"/>
          <w:marBottom w:val="166"/>
          <w:divBdr>
            <w:top w:val="none" w:sz="0" w:space="0" w:color="auto"/>
            <w:left w:val="none" w:sz="0" w:space="0" w:color="auto"/>
            <w:bottom w:val="none" w:sz="0" w:space="0" w:color="auto"/>
            <w:right w:val="none" w:sz="0" w:space="0" w:color="auto"/>
          </w:divBdr>
        </w:div>
        <w:div w:id="1983535789">
          <w:marLeft w:val="0"/>
          <w:marRight w:val="0"/>
          <w:marTop w:val="166"/>
          <w:marBottom w:val="166"/>
          <w:divBdr>
            <w:top w:val="none" w:sz="0" w:space="0" w:color="auto"/>
            <w:left w:val="none" w:sz="0" w:space="0" w:color="auto"/>
            <w:bottom w:val="none" w:sz="0" w:space="0" w:color="auto"/>
            <w:right w:val="none" w:sz="0" w:space="0" w:color="auto"/>
          </w:divBdr>
        </w:div>
        <w:div w:id="915214251">
          <w:marLeft w:val="0"/>
          <w:marRight w:val="0"/>
          <w:marTop w:val="166"/>
          <w:marBottom w:val="166"/>
          <w:divBdr>
            <w:top w:val="none" w:sz="0" w:space="0" w:color="auto"/>
            <w:left w:val="none" w:sz="0" w:space="0" w:color="auto"/>
            <w:bottom w:val="none" w:sz="0" w:space="0" w:color="auto"/>
            <w:right w:val="none" w:sz="0" w:space="0" w:color="auto"/>
          </w:divBdr>
        </w:div>
        <w:div w:id="542057530">
          <w:marLeft w:val="0"/>
          <w:marRight w:val="0"/>
          <w:marTop w:val="166"/>
          <w:marBottom w:val="166"/>
          <w:divBdr>
            <w:top w:val="none" w:sz="0" w:space="0" w:color="auto"/>
            <w:left w:val="none" w:sz="0" w:space="0" w:color="auto"/>
            <w:bottom w:val="none" w:sz="0" w:space="0" w:color="auto"/>
            <w:right w:val="none" w:sz="0" w:space="0" w:color="auto"/>
          </w:divBdr>
        </w:div>
        <w:div w:id="1187215461">
          <w:marLeft w:val="0"/>
          <w:marRight w:val="0"/>
          <w:marTop w:val="166"/>
          <w:marBottom w:val="166"/>
          <w:divBdr>
            <w:top w:val="none" w:sz="0" w:space="0" w:color="auto"/>
            <w:left w:val="none" w:sz="0" w:space="0" w:color="auto"/>
            <w:bottom w:val="none" w:sz="0" w:space="0" w:color="auto"/>
            <w:right w:val="none" w:sz="0" w:space="0" w:color="auto"/>
          </w:divBdr>
        </w:div>
        <w:div w:id="1485004016">
          <w:marLeft w:val="0"/>
          <w:marRight w:val="0"/>
          <w:marTop w:val="166"/>
          <w:marBottom w:val="166"/>
          <w:divBdr>
            <w:top w:val="none" w:sz="0" w:space="0" w:color="auto"/>
            <w:left w:val="none" w:sz="0" w:space="0" w:color="auto"/>
            <w:bottom w:val="none" w:sz="0" w:space="0" w:color="auto"/>
            <w:right w:val="none" w:sz="0" w:space="0" w:color="auto"/>
          </w:divBdr>
        </w:div>
        <w:div w:id="336924351">
          <w:marLeft w:val="0"/>
          <w:marRight w:val="0"/>
          <w:marTop w:val="166"/>
          <w:marBottom w:val="166"/>
          <w:divBdr>
            <w:top w:val="none" w:sz="0" w:space="0" w:color="auto"/>
            <w:left w:val="none" w:sz="0" w:space="0" w:color="auto"/>
            <w:bottom w:val="none" w:sz="0" w:space="0" w:color="auto"/>
            <w:right w:val="none" w:sz="0" w:space="0" w:color="auto"/>
          </w:divBdr>
        </w:div>
        <w:div w:id="1361785065">
          <w:marLeft w:val="0"/>
          <w:marRight w:val="0"/>
          <w:marTop w:val="166"/>
          <w:marBottom w:val="166"/>
          <w:divBdr>
            <w:top w:val="none" w:sz="0" w:space="0" w:color="auto"/>
            <w:left w:val="none" w:sz="0" w:space="0" w:color="auto"/>
            <w:bottom w:val="none" w:sz="0" w:space="0" w:color="auto"/>
            <w:right w:val="none" w:sz="0" w:space="0" w:color="auto"/>
          </w:divBdr>
        </w:div>
        <w:div w:id="1808235685">
          <w:marLeft w:val="0"/>
          <w:marRight w:val="0"/>
          <w:marTop w:val="166"/>
          <w:marBottom w:val="166"/>
          <w:divBdr>
            <w:top w:val="none" w:sz="0" w:space="0" w:color="auto"/>
            <w:left w:val="none" w:sz="0" w:space="0" w:color="auto"/>
            <w:bottom w:val="none" w:sz="0" w:space="0" w:color="auto"/>
            <w:right w:val="none" w:sz="0" w:space="0" w:color="auto"/>
          </w:divBdr>
        </w:div>
        <w:div w:id="37630020">
          <w:marLeft w:val="0"/>
          <w:marRight w:val="0"/>
          <w:marTop w:val="166"/>
          <w:marBottom w:val="166"/>
          <w:divBdr>
            <w:top w:val="none" w:sz="0" w:space="0" w:color="auto"/>
            <w:left w:val="none" w:sz="0" w:space="0" w:color="auto"/>
            <w:bottom w:val="none" w:sz="0" w:space="0" w:color="auto"/>
            <w:right w:val="none" w:sz="0" w:space="0" w:color="auto"/>
          </w:divBdr>
        </w:div>
        <w:div w:id="963924079">
          <w:marLeft w:val="0"/>
          <w:marRight w:val="0"/>
          <w:marTop w:val="166"/>
          <w:marBottom w:val="166"/>
          <w:divBdr>
            <w:top w:val="none" w:sz="0" w:space="0" w:color="auto"/>
            <w:left w:val="none" w:sz="0" w:space="0" w:color="auto"/>
            <w:bottom w:val="none" w:sz="0" w:space="0" w:color="auto"/>
            <w:right w:val="none" w:sz="0" w:space="0" w:color="auto"/>
          </w:divBdr>
        </w:div>
        <w:div w:id="1187672096">
          <w:marLeft w:val="0"/>
          <w:marRight w:val="0"/>
          <w:marTop w:val="166"/>
          <w:marBottom w:val="166"/>
          <w:divBdr>
            <w:top w:val="none" w:sz="0" w:space="0" w:color="auto"/>
            <w:left w:val="none" w:sz="0" w:space="0" w:color="auto"/>
            <w:bottom w:val="none" w:sz="0" w:space="0" w:color="auto"/>
            <w:right w:val="none" w:sz="0" w:space="0" w:color="auto"/>
          </w:divBdr>
        </w:div>
        <w:div w:id="943610633">
          <w:marLeft w:val="0"/>
          <w:marRight w:val="0"/>
          <w:marTop w:val="166"/>
          <w:marBottom w:val="166"/>
          <w:divBdr>
            <w:top w:val="none" w:sz="0" w:space="0" w:color="auto"/>
            <w:left w:val="none" w:sz="0" w:space="0" w:color="auto"/>
            <w:bottom w:val="none" w:sz="0" w:space="0" w:color="auto"/>
            <w:right w:val="none" w:sz="0" w:space="0" w:color="auto"/>
          </w:divBdr>
        </w:div>
        <w:div w:id="255137572">
          <w:marLeft w:val="0"/>
          <w:marRight w:val="0"/>
          <w:marTop w:val="166"/>
          <w:marBottom w:val="166"/>
          <w:divBdr>
            <w:top w:val="none" w:sz="0" w:space="0" w:color="auto"/>
            <w:left w:val="none" w:sz="0" w:space="0" w:color="auto"/>
            <w:bottom w:val="none" w:sz="0" w:space="0" w:color="auto"/>
            <w:right w:val="none" w:sz="0" w:space="0" w:color="auto"/>
          </w:divBdr>
        </w:div>
        <w:div w:id="1504203520">
          <w:marLeft w:val="0"/>
          <w:marRight w:val="0"/>
          <w:marTop w:val="166"/>
          <w:marBottom w:val="166"/>
          <w:divBdr>
            <w:top w:val="none" w:sz="0" w:space="0" w:color="auto"/>
            <w:left w:val="none" w:sz="0" w:space="0" w:color="auto"/>
            <w:bottom w:val="none" w:sz="0" w:space="0" w:color="auto"/>
            <w:right w:val="none" w:sz="0" w:space="0" w:color="auto"/>
          </w:divBdr>
        </w:div>
        <w:div w:id="1276904928">
          <w:marLeft w:val="0"/>
          <w:marRight w:val="0"/>
          <w:marTop w:val="166"/>
          <w:marBottom w:val="166"/>
          <w:divBdr>
            <w:top w:val="none" w:sz="0" w:space="0" w:color="auto"/>
            <w:left w:val="none" w:sz="0" w:space="0" w:color="auto"/>
            <w:bottom w:val="none" w:sz="0" w:space="0" w:color="auto"/>
            <w:right w:val="none" w:sz="0" w:space="0" w:color="auto"/>
          </w:divBdr>
        </w:div>
        <w:div w:id="2111198669">
          <w:marLeft w:val="0"/>
          <w:marRight w:val="0"/>
          <w:marTop w:val="166"/>
          <w:marBottom w:val="166"/>
          <w:divBdr>
            <w:top w:val="none" w:sz="0" w:space="0" w:color="auto"/>
            <w:left w:val="none" w:sz="0" w:space="0" w:color="auto"/>
            <w:bottom w:val="none" w:sz="0" w:space="0" w:color="auto"/>
            <w:right w:val="none" w:sz="0" w:space="0" w:color="auto"/>
          </w:divBdr>
        </w:div>
        <w:div w:id="1124808386">
          <w:marLeft w:val="0"/>
          <w:marRight w:val="0"/>
          <w:marTop w:val="166"/>
          <w:marBottom w:val="166"/>
          <w:divBdr>
            <w:top w:val="none" w:sz="0" w:space="0" w:color="auto"/>
            <w:left w:val="none" w:sz="0" w:space="0" w:color="auto"/>
            <w:bottom w:val="none" w:sz="0" w:space="0" w:color="auto"/>
            <w:right w:val="none" w:sz="0" w:space="0" w:color="auto"/>
          </w:divBdr>
        </w:div>
        <w:div w:id="1399985430">
          <w:marLeft w:val="0"/>
          <w:marRight w:val="0"/>
          <w:marTop w:val="166"/>
          <w:marBottom w:val="166"/>
          <w:divBdr>
            <w:top w:val="none" w:sz="0" w:space="0" w:color="auto"/>
            <w:left w:val="none" w:sz="0" w:space="0" w:color="auto"/>
            <w:bottom w:val="none" w:sz="0" w:space="0" w:color="auto"/>
            <w:right w:val="none" w:sz="0" w:space="0" w:color="auto"/>
          </w:divBdr>
        </w:div>
        <w:div w:id="1959295979">
          <w:marLeft w:val="0"/>
          <w:marRight w:val="0"/>
          <w:marTop w:val="166"/>
          <w:marBottom w:val="166"/>
          <w:divBdr>
            <w:top w:val="none" w:sz="0" w:space="0" w:color="auto"/>
            <w:left w:val="none" w:sz="0" w:space="0" w:color="auto"/>
            <w:bottom w:val="none" w:sz="0" w:space="0" w:color="auto"/>
            <w:right w:val="none" w:sz="0" w:space="0" w:color="auto"/>
          </w:divBdr>
        </w:div>
        <w:div w:id="298606781">
          <w:marLeft w:val="0"/>
          <w:marRight w:val="0"/>
          <w:marTop w:val="166"/>
          <w:marBottom w:val="166"/>
          <w:divBdr>
            <w:top w:val="none" w:sz="0" w:space="0" w:color="auto"/>
            <w:left w:val="none" w:sz="0" w:space="0" w:color="auto"/>
            <w:bottom w:val="none" w:sz="0" w:space="0" w:color="auto"/>
            <w:right w:val="none" w:sz="0" w:space="0" w:color="auto"/>
          </w:divBdr>
        </w:div>
        <w:div w:id="1589999437">
          <w:marLeft w:val="0"/>
          <w:marRight w:val="0"/>
          <w:marTop w:val="166"/>
          <w:marBottom w:val="166"/>
          <w:divBdr>
            <w:top w:val="none" w:sz="0" w:space="0" w:color="auto"/>
            <w:left w:val="none" w:sz="0" w:space="0" w:color="auto"/>
            <w:bottom w:val="none" w:sz="0" w:space="0" w:color="auto"/>
            <w:right w:val="none" w:sz="0" w:space="0" w:color="auto"/>
          </w:divBdr>
        </w:div>
        <w:div w:id="2013795355">
          <w:marLeft w:val="0"/>
          <w:marRight w:val="0"/>
          <w:marTop w:val="166"/>
          <w:marBottom w:val="166"/>
          <w:divBdr>
            <w:top w:val="none" w:sz="0" w:space="0" w:color="auto"/>
            <w:left w:val="none" w:sz="0" w:space="0" w:color="auto"/>
            <w:bottom w:val="none" w:sz="0" w:space="0" w:color="auto"/>
            <w:right w:val="none" w:sz="0" w:space="0" w:color="auto"/>
          </w:divBdr>
        </w:div>
        <w:div w:id="1756974629">
          <w:marLeft w:val="0"/>
          <w:marRight w:val="0"/>
          <w:marTop w:val="166"/>
          <w:marBottom w:val="166"/>
          <w:divBdr>
            <w:top w:val="none" w:sz="0" w:space="0" w:color="auto"/>
            <w:left w:val="none" w:sz="0" w:space="0" w:color="auto"/>
            <w:bottom w:val="none" w:sz="0" w:space="0" w:color="auto"/>
            <w:right w:val="none" w:sz="0" w:space="0" w:color="auto"/>
          </w:divBdr>
        </w:div>
        <w:div w:id="255095851">
          <w:marLeft w:val="0"/>
          <w:marRight w:val="0"/>
          <w:marTop w:val="166"/>
          <w:marBottom w:val="166"/>
          <w:divBdr>
            <w:top w:val="none" w:sz="0" w:space="0" w:color="auto"/>
            <w:left w:val="none" w:sz="0" w:space="0" w:color="auto"/>
            <w:bottom w:val="none" w:sz="0" w:space="0" w:color="auto"/>
            <w:right w:val="none" w:sz="0" w:space="0" w:color="auto"/>
          </w:divBdr>
        </w:div>
        <w:div w:id="1215771721">
          <w:marLeft w:val="0"/>
          <w:marRight w:val="0"/>
          <w:marTop w:val="166"/>
          <w:marBottom w:val="166"/>
          <w:divBdr>
            <w:top w:val="none" w:sz="0" w:space="0" w:color="auto"/>
            <w:left w:val="none" w:sz="0" w:space="0" w:color="auto"/>
            <w:bottom w:val="none" w:sz="0" w:space="0" w:color="auto"/>
            <w:right w:val="none" w:sz="0" w:space="0" w:color="auto"/>
          </w:divBdr>
        </w:div>
        <w:div w:id="1753236041">
          <w:marLeft w:val="0"/>
          <w:marRight w:val="0"/>
          <w:marTop w:val="166"/>
          <w:marBottom w:val="166"/>
          <w:divBdr>
            <w:top w:val="none" w:sz="0" w:space="0" w:color="auto"/>
            <w:left w:val="none" w:sz="0" w:space="0" w:color="auto"/>
            <w:bottom w:val="none" w:sz="0" w:space="0" w:color="auto"/>
            <w:right w:val="none" w:sz="0" w:space="0" w:color="auto"/>
          </w:divBdr>
        </w:div>
        <w:div w:id="155731002">
          <w:marLeft w:val="0"/>
          <w:marRight w:val="0"/>
          <w:marTop w:val="166"/>
          <w:marBottom w:val="166"/>
          <w:divBdr>
            <w:top w:val="none" w:sz="0" w:space="0" w:color="auto"/>
            <w:left w:val="none" w:sz="0" w:space="0" w:color="auto"/>
            <w:bottom w:val="none" w:sz="0" w:space="0" w:color="auto"/>
            <w:right w:val="none" w:sz="0" w:space="0" w:color="auto"/>
          </w:divBdr>
        </w:div>
        <w:div w:id="80369223">
          <w:marLeft w:val="0"/>
          <w:marRight w:val="0"/>
          <w:marTop w:val="166"/>
          <w:marBottom w:val="166"/>
          <w:divBdr>
            <w:top w:val="none" w:sz="0" w:space="0" w:color="auto"/>
            <w:left w:val="none" w:sz="0" w:space="0" w:color="auto"/>
            <w:bottom w:val="none" w:sz="0" w:space="0" w:color="auto"/>
            <w:right w:val="none" w:sz="0" w:space="0" w:color="auto"/>
          </w:divBdr>
        </w:div>
        <w:div w:id="5324772">
          <w:marLeft w:val="0"/>
          <w:marRight w:val="0"/>
          <w:marTop w:val="166"/>
          <w:marBottom w:val="166"/>
          <w:divBdr>
            <w:top w:val="none" w:sz="0" w:space="0" w:color="auto"/>
            <w:left w:val="none" w:sz="0" w:space="0" w:color="auto"/>
            <w:bottom w:val="none" w:sz="0" w:space="0" w:color="auto"/>
            <w:right w:val="none" w:sz="0" w:space="0" w:color="auto"/>
          </w:divBdr>
        </w:div>
        <w:div w:id="695081433">
          <w:marLeft w:val="0"/>
          <w:marRight w:val="0"/>
          <w:marTop w:val="166"/>
          <w:marBottom w:val="166"/>
          <w:divBdr>
            <w:top w:val="none" w:sz="0" w:space="0" w:color="auto"/>
            <w:left w:val="none" w:sz="0" w:space="0" w:color="auto"/>
            <w:bottom w:val="none" w:sz="0" w:space="0" w:color="auto"/>
            <w:right w:val="none" w:sz="0" w:space="0" w:color="auto"/>
          </w:divBdr>
        </w:div>
        <w:div w:id="621037815">
          <w:marLeft w:val="0"/>
          <w:marRight w:val="0"/>
          <w:marTop w:val="166"/>
          <w:marBottom w:val="166"/>
          <w:divBdr>
            <w:top w:val="none" w:sz="0" w:space="0" w:color="auto"/>
            <w:left w:val="none" w:sz="0" w:space="0" w:color="auto"/>
            <w:bottom w:val="none" w:sz="0" w:space="0" w:color="auto"/>
            <w:right w:val="none" w:sz="0" w:space="0" w:color="auto"/>
          </w:divBdr>
        </w:div>
        <w:div w:id="1435513201">
          <w:marLeft w:val="0"/>
          <w:marRight w:val="0"/>
          <w:marTop w:val="166"/>
          <w:marBottom w:val="166"/>
          <w:divBdr>
            <w:top w:val="none" w:sz="0" w:space="0" w:color="auto"/>
            <w:left w:val="none" w:sz="0" w:space="0" w:color="auto"/>
            <w:bottom w:val="none" w:sz="0" w:space="0" w:color="auto"/>
            <w:right w:val="none" w:sz="0" w:space="0" w:color="auto"/>
          </w:divBdr>
        </w:div>
        <w:div w:id="1514952362">
          <w:marLeft w:val="0"/>
          <w:marRight w:val="0"/>
          <w:marTop w:val="166"/>
          <w:marBottom w:val="166"/>
          <w:divBdr>
            <w:top w:val="none" w:sz="0" w:space="0" w:color="auto"/>
            <w:left w:val="none" w:sz="0" w:space="0" w:color="auto"/>
            <w:bottom w:val="none" w:sz="0" w:space="0" w:color="auto"/>
            <w:right w:val="none" w:sz="0" w:space="0" w:color="auto"/>
          </w:divBdr>
        </w:div>
        <w:div w:id="1333803042">
          <w:marLeft w:val="0"/>
          <w:marRight w:val="0"/>
          <w:marTop w:val="166"/>
          <w:marBottom w:val="166"/>
          <w:divBdr>
            <w:top w:val="none" w:sz="0" w:space="0" w:color="auto"/>
            <w:left w:val="none" w:sz="0" w:space="0" w:color="auto"/>
            <w:bottom w:val="none" w:sz="0" w:space="0" w:color="auto"/>
            <w:right w:val="none" w:sz="0" w:space="0" w:color="auto"/>
          </w:divBdr>
        </w:div>
        <w:div w:id="2001038559">
          <w:marLeft w:val="0"/>
          <w:marRight w:val="0"/>
          <w:marTop w:val="166"/>
          <w:marBottom w:val="166"/>
          <w:divBdr>
            <w:top w:val="none" w:sz="0" w:space="0" w:color="auto"/>
            <w:left w:val="none" w:sz="0" w:space="0" w:color="auto"/>
            <w:bottom w:val="none" w:sz="0" w:space="0" w:color="auto"/>
            <w:right w:val="none" w:sz="0" w:space="0" w:color="auto"/>
          </w:divBdr>
        </w:div>
        <w:div w:id="1043560476">
          <w:marLeft w:val="0"/>
          <w:marRight w:val="0"/>
          <w:marTop w:val="166"/>
          <w:marBottom w:val="166"/>
          <w:divBdr>
            <w:top w:val="none" w:sz="0" w:space="0" w:color="auto"/>
            <w:left w:val="none" w:sz="0" w:space="0" w:color="auto"/>
            <w:bottom w:val="none" w:sz="0" w:space="0" w:color="auto"/>
            <w:right w:val="none" w:sz="0" w:space="0" w:color="auto"/>
          </w:divBdr>
        </w:div>
        <w:div w:id="1922829678">
          <w:marLeft w:val="0"/>
          <w:marRight w:val="0"/>
          <w:marTop w:val="166"/>
          <w:marBottom w:val="166"/>
          <w:divBdr>
            <w:top w:val="none" w:sz="0" w:space="0" w:color="auto"/>
            <w:left w:val="none" w:sz="0" w:space="0" w:color="auto"/>
            <w:bottom w:val="none" w:sz="0" w:space="0" w:color="auto"/>
            <w:right w:val="none" w:sz="0" w:space="0" w:color="auto"/>
          </w:divBdr>
        </w:div>
        <w:div w:id="1320498293">
          <w:marLeft w:val="0"/>
          <w:marRight w:val="0"/>
          <w:marTop w:val="166"/>
          <w:marBottom w:val="166"/>
          <w:divBdr>
            <w:top w:val="none" w:sz="0" w:space="0" w:color="auto"/>
            <w:left w:val="none" w:sz="0" w:space="0" w:color="auto"/>
            <w:bottom w:val="none" w:sz="0" w:space="0" w:color="auto"/>
            <w:right w:val="none" w:sz="0" w:space="0" w:color="auto"/>
          </w:divBdr>
        </w:div>
        <w:div w:id="121119020">
          <w:marLeft w:val="0"/>
          <w:marRight w:val="0"/>
          <w:marTop w:val="166"/>
          <w:marBottom w:val="166"/>
          <w:divBdr>
            <w:top w:val="none" w:sz="0" w:space="0" w:color="auto"/>
            <w:left w:val="none" w:sz="0" w:space="0" w:color="auto"/>
            <w:bottom w:val="none" w:sz="0" w:space="0" w:color="auto"/>
            <w:right w:val="none" w:sz="0" w:space="0" w:color="auto"/>
          </w:divBdr>
        </w:div>
        <w:div w:id="338505509">
          <w:marLeft w:val="0"/>
          <w:marRight w:val="0"/>
          <w:marTop w:val="166"/>
          <w:marBottom w:val="166"/>
          <w:divBdr>
            <w:top w:val="none" w:sz="0" w:space="0" w:color="auto"/>
            <w:left w:val="none" w:sz="0" w:space="0" w:color="auto"/>
            <w:bottom w:val="none" w:sz="0" w:space="0" w:color="auto"/>
            <w:right w:val="none" w:sz="0" w:space="0" w:color="auto"/>
          </w:divBdr>
        </w:div>
        <w:div w:id="715544717">
          <w:marLeft w:val="0"/>
          <w:marRight w:val="0"/>
          <w:marTop w:val="166"/>
          <w:marBottom w:val="166"/>
          <w:divBdr>
            <w:top w:val="none" w:sz="0" w:space="0" w:color="auto"/>
            <w:left w:val="none" w:sz="0" w:space="0" w:color="auto"/>
            <w:bottom w:val="none" w:sz="0" w:space="0" w:color="auto"/>
            <w:right w:val="none" w:sz="0" w:space="0" w:color="auto"/>
          </w:divBdr>
        </w:div>
        <w:div w:id="826478318">
          <w:marLeft w:val="0"/>
          <w:marRight w:val="0"/>
          <w:marTop w:val="166"/>
          <w:marBottom w:val="166"/>
          <w:divBdr>
            <w:top w:val="none" w:sz="0" w:space="0" w:color="auto"/>
            <w:left w:val="none" w:sz="0" w:space="0" w:color="auto"/>
            <w:bottom w:val="none" w:sz="0" w:space="0" w:color="auto"/>
            <w:right w:val="none" w:sz="0" w:space="0" w:color="auto"/>
          </w:divBdr>
        </w:div>
        <w:div w:id="1259369441">
          <w:marLeft w:val="0"/>
          <w:marRight w:val="0"/>
          <w:marTop w:val="166"/>
          <w:marBottom w:val="166"/>
          <w:divBdr>
            <w:top w:val="none" w:sz="0" w:space="0" w:color="auto"/>
            <w:left w:val="none" w:sz="0" w:space="0" w:color="auto"/>
            <w:bottom w:val="none" w:sz="0" w:space="0" w:color="auto"/>
            <w:right w:val="none" w:sz="0" w:space="0" w:color="auto"/>
          </w:divBdr>
        </w:div>
        <w:div w:id="875969263">
          <w:marLeft w:val="0"/>
          <w:marRight w:val="0"/>
          <w:marTop w:val="166"/>
          <w:marBottom w:val="166"/>
          <w:divBdr>
            <w:top w:val="none" w:sz="0" w:space="0" w:color="auto"/>
            <w:left w:val="none" w:sz="0" w:space="0" w:color="auto"/>
            <w:bottom w:val="none" w:sz="0" w:space="0" w:color="auto"/>
            <w:right w:val="none" w:sz="0" w:space="0" w:color="auto"/>
          </w:divBdr>
        </w:div>
        <w:div w:id="189103948">
          <w:marLeft w:val="0"/>
          <w:marRight w:val="0"/>
          <w:marTop w:val="166"/>
          <w:marBottom w:val="166"/>
          <w:divBdr>
            <w:top w:val="none" w:sz="0" w:space="0" w:color="auto"/>
            <w:left w:val="none" w:sz="0" w:space="0" w:color="auto"/>
            <w:bottom w:val="none" w:sz="0" w:space="0" w:color="auto"/>
            <w:right w:val="none" w:sz="0" w:space="0" w:color="auto"/>
          </w:divBdr>
        </w:div>
        <w:div w:id="990644861">
          <w:marLeft w:val="0"/>
          <w:marRight w:val="0"/>
          <w:marTop w:val="166"/>
          <w:marBottom w:val="166"/>
          <w:divBdr>
            <w:top w:val="none" w:sz="0" w:space="0" w:color="auto"/>
            <w:left w:val="none" w:sz="0" w:space="0" w:color="auto"/>
            <w:bottom w:val="none" w:sz="0" w:space="0" w:color="auto"/>
            <w:right w:val="none" w:sz="0" w:space="0" w:color="auto"/>
          </w:divBdr>
        </w:div>
        <w:div w:id="1957373120">
          <w:marLeft w:val="0"/>
          <w:marRight w:val="0"/>
          <w:marTop w:val="166"/>
          <w:marBottom w:val="166"/>
          <w:divBdr>
            <w:top w:val="none" w:sz="0" w:space="0" w:color="auto"/>
            <w:left w:val="none" w:sz="0" w:space="0" w:color="auto"/>
            <w:bottom w:val="none" w:sz="0" w:space="0" w:color="auto"/>
            <w:right w:val="none" w:sz="0" w:space="0" w:color="auto"/>
          </w:divBdr>
        </w:div>
        <w:div w:id="1990985347">
          <w:marLeft w:val="0"/>
          <w:marRight w:val="0"/>
          <w:marTop w:val="166"/>
          <w:marBottom w:val="166"/>
          <w:divBdr>
            <w:top w:val="none" w:sz="0" w:space="0" w:color="auto"/>
            <w:left w:val="none" w:sz="0" w:space="0" w:color="auto"/>
            <w:bottom w:val="none" w:sz="0" w:space="0" w:color="auto"/>
            <w:right w:val="none" w:sz="0" w:space="0" w:color="auto"/>
          </w:divBdr>
        </w:div>
        <w:div w:id="1736199365">
          <w:marLeft w:val="0"/>
          <w:marRight w:val="0"/>
          <w:marTop w:val="166"/>
          <w:marBottom w:val="166"/>
          <w:divBdr>
            <w:top w:val="none" w:sz="0" w:space="0" w:color="auto"/>
            <w:left w:val="none" w:sz="0" w:space="0" w:color="auto"/>
            <w:bottom w:val="none" w:sz="0" w:space="0" w:color="auto"/>
            <w:right w:val="none" w:sz="0" w:space="0" w:color="auto"/>
          </w:divBdr>
        </w:div>
        <w:div w:id="1005589729">
          <w:marLeft w:val="0"/>
          <w:marRight w:val="0"/>
          <w:marTop w:val="166"/>
          <w:marBottom w:val="166"/>
          <w:divBdr>
            <w:top w:val="none" w:sz="0" w:space="0" w:color="auto"/>
            <w:left w:val="none" w:sz="0" w:space="0" w:color="auto"/>
            <w:bottom w:val="none" w:sz="0" w:space="0" w:color="auto"/>
            <w:right w:val="none" w:sz="0" w:space="0" w:color="auto"/>
          </w:divBdr>
        </w:div>
        <w:div w:id="255141531">
          <w:marLeft w:val="0"/>
          <w:marRight w:val="0"/>
          <w:marTop w:val="166"/>
          <w:marBottom w:val="166"/>
          <w:divBdr>
            <w:top w:val="none" w:sz="0" w:space="0" w:color="auto"/>
            <w:left w:val="none" w:sz="0" w:space="0" w:color="auto"/>
            <w:bottom w:val="none" w:sz="0" w:space="0" w:color="auto"/>
            <w:right w:val="none" w:sz="0" w:space="0" w:color="auto"/>
          </w:divBdr>
        </w:div>
        <w:div w:id="272515929">
          <w:marLeft w:val="0"/>
          <w:marRight w:val="0"/>
          <w:marTop w:val="166"/>
          <w:marBottom w:val="166"/>
          <w:divBdr>
            <w:top w:val="none" w:sz="0" w:space="0" w:color="auto"/>
            <w:left w:val="none" w:sz="0" w:space="0" w:color="auto"/>
            <w:bottom w:val="none" w:sz="0" w:space="0" w:color="auto"/>
            <w:right w:val="none" w:sz="0" w:space="0" w:color="auto"/>
          </w:divBdr>
        </w:div>
        <w:div w:id="1384405498">
          <w:marLeft w:val="0"/>
          <w:marRight w:val="0"/>
          <w:marTop w:val="166"/>
          <w:marBottom w:val="166"/>
          <w:divBdr>
            <w:top w:val="none" w:sz="0" w:space="0" w:color="auto"/>
            <w:left w:val="none" w:sz="0" w:space="0" w:color="auto"/>
            <w:bottom w:val="none" w:sz="0" w:space="0" w:color="auto"/>
            <w:right w:val="none" w:sz="0" w:space="0" w:color="auto"/>
          </w:divBdr>
        </w:div>
        <w:div w:id="1956014331">
          <w:marLeft w:val="0"/>
          <w:marRight w:val="0"/>
          <w:marTop w:val="166"/>
          <w:marBottom w:val="166"/>
          <w:divBdr>
            <w:top w:val="none" w:sz="0" w:space="0" w:color="auto"/>
            <w:left w:val="none" w:sz="0" w:space="0" w:color="auto"/>
            <w:bottom w:val="none" w:sz="0" w:space="0" w:color="auto"/>
            <w:right w:val="none" w:sz="0" w:space="0" w:color="auto"/>
          </w:divBdr>
        </w:div>
        <w:div w:id="170612504">
          <w:marLeft w:val="0"/>
          <w:marRight w:val="0"/>
          <w:marTop w:val="166"/>
          <w:marBottom w:val="166"/>
          <w:divBdr>
            <w:top w:val="none" w:sz="0" w:space="0" w:color="auto"/>
            <w:left w:val="none" w:sz="0" w:space="0" w:color="auto"/>
            <w:bottom w:val="none" w:sz="0" w:space="0" w:color="auto"/>
            <w:right w:val="none" w:sz="0" w:space="0" w:color="auto"/>
          </w:divBdr>
        </w:div>
        <w:div w:id="1378237616">
          <w:marLeft w:val="0"/>
          <w:marRight w:val="0"/>
          <w:marTop w:val="166"/>
          <w:marBottom w:val="166"/>
          <w:divBdr>
            <w:top w:val="none" w:sz="0" w:space="0" w:color="auto"/>
            <w:left w:val="none" w:sz="0" w:space="0" w:color="auto"/>
            <w:bottom w:val="none" w:sz="0" w:space="0" w:color="auto"/>
            <w:right w:val="none" w:sz="0" w:space="0" w:color="auto"/>
          </w:divBdr>
        </w:div>
        <w:div w:id="1303461300">
          <w:marLeft w:val="0"/>
          <w:marRight w:val="0"/>
          <w:marTop w:val="166"/>
          <w:marBottom w:val="166"/>
          <w:divBdr>
            <w:top w:val="none" w:sz="0" w:space="0" w:color="auto"/>
            <w:left w:val="none" w:sz="0" w:space="0" w:color="auto"/>
            <w:bottom w:val="none" w:sz="0" w:space="0" w:color="auto"/>
            <w:right w:val="none" w:sz="0" w:space="0" w:color="auto"/>
          </w:divBdr>
        </w:div>
        <w:div w:id="1168784696">
          <w:marLeft w:val="0"/>
          <w:marRight w:val="0"/>
          <w:marTop w:val="166"/>
          <w:marBottom w:val="166"/>
          <w:divBdr>
            <w:top w:val="none" w:sz="0" w:space="0" w:color="auto"/>
            <w:left w:val="none" w:sz="0" w:space="0" w:color="auto"/>
            <w:bottom w:val="none" w:sz="0" w:space="0" w:color="auto"/>
            <w:right w:val="none" w:sz="0" w:space="0" w:color="auto"/>
          </w:divBdr>
        </w:div>
        <w:div w:id="735280358">
          <w:marLeft w:val="0"/>
          <w:marRight w:val="0"/>
          <w:marTop w:val="166"/>
          <w:marBottom w:val="166"/>
          <w:divBdr>
            <w:top w:val="none" w:sz="0" w:space="0" w:color="auto"/>
            <w:left w:val="none" w:sz="0" w:space="0" w:color="auto"/>
            <w:bottom w:val="none" w:sz="0" w:space="0" w:color="auto"/>
            <w:right w:val="none" w:sz="0" w:space="0" w:color="auto"/>
          </w:divBdr>
        </w:div>
        <w:div w:id="552424617">
          <w:marLeft w:val="0"/>
          <w:marRight w:val="0"/>
          <w:marTop w:val="166"/>
          <w:marBottom w:val="166"/>
          <w:divBdr>
            <w:top w:val="none" w:sz="0" w:space="0" w:color="auto"/>
            <w:left w:val="none" w:sz="0" w:space="0" w:color="auto"/>
            <w:bottom w:val="none" w:sz="0" w:space="0" w:color="auto"/>
            <w:right w:val="none" w:sz="0" w:space="0" w:color="auto"/>
          </w:divBdr>
        </w:div>
        <w:div w:id="193538213">
          <w:marLeft w:val="0"/>
          <w:marRight w:val="0"/>
          <w:marTop w:val="166"/>
          <w:marBottom w:val="166"/>
          <w:divBdr>
            <w:top w:val="none" w:sz="0" w:space="0" w:color="auto"/>
            <w:left w:val="none" w:sz="0" w:space="0" w:color="auto"/>
            <w:bottom w:val="none" w:sz="0" w:space="0" w:color="auto"/>
            <w:right w:val="none" w:sz="0" w:space="0" w:color="auto"/>
          </w:divBdr>
        </w:div>
        <w:div w:id="1310985833">
          <w:marLeft w:val="0"/>
          <w:marRight w:val="0"/>
          <w:marTop w:val="166"/>
          <w:marBottom w:val="166"/>
          <w:divBdr>
            <w:top w:val="none" w:sz="0" w:space="0" w:color="auto"/>
            <w:left w:val="none" w:sz="0" w:space="0" w:color="auto"/>
            <w:bottom w:val="none" w:sz="0" w:space="0" w:color="auto"/>
            <w:right w:val="none" w:sz="0" w:space="0" w:color="auto"/>
          </w:divBdr>
        </w:div>
        <w:div w:id="1471551129">
          <w:marLeft w:val="0"/>
          <w:marRight w:val="0"/>
          <w:marTop w:val="166"/>
          <w:marBottom w:val="166"/>
          <w:divBdr>
            <w:top w:val="none" w:sz="0" w:space="0" w:color="auto"/>
            <w:left w:val="none" w:sz="0" w:space="0" w:color="auto"/>
            <w:bottom w:val="none" w:sz="0" w:space="0" w:color="auto"/>
            <w:right w:val="none" w:sz="0" w:space="0" w:color="auto"/>
          </w:divBdr>
        </w:div>
        <w:div w:id="1790859899">
          <w:marLeft w:val="0"/>
          <w:marRight w:val="0"/>
          <w:marTop w:val="166"/>
          <w:marBottom w:val="166"/>
          <w:divBdr>
            <w:top w:val="none" w:sz="0" w:space="0" w:color="auto"/>
            <w:left w:val="none" w:sz="0" w:space="0" w:color="auto"/>
            <w:bottom w:val="none" w:sz="0" w:space="0" w:color="auto"/>
            <w:right w:val="none" w:sz="0" w:space="0" w:color="auto"/>
          </w:divBdr>
        </w:div>
        <w:div w:id="852037537">
          <w:marLeft w:val="0"/>
          <w:marRight w:val="0"/>
          <w:marTop w:val="166"/>
          <w:marBottom w:val="166"/>
          <w:divBdr>
            <w:top w:val="none" w:sz="0" w:space="0" w:color="auto"/>
            <w:left w:val="none" w:sz="0" w:space="0" w:color="auto"/>
            <w:bottom w:val="none" w:sz="0" w:space="0" w:color="auto"/>
            <w:right w:val="none" w:sz="0" w:space="0" w:color="auto"/>
          </w:divBdr>
        </w:div>
        <w:div w:id="319623817">
          <w:marLeft w:val="0"/>
          <w:marRight w:val="0"/>
          <w:marTop w:val="166"/>
          <w:marBottom w:val="166"/>
          <w:divBdr>
            <w:top w:val="none" w:sz="0" w:space="0" w:color="auto"/>
            <w:left w:val="none" w:sz="0" w:space="0" w:color="auto"/>
            <w:bottom w:val="none" w:sz="0" w:space="0" w:color="auto"/>
            <w:right w:val="none" w:sz="0" w:space="0" w:color="auto"/>
          </w:divBdr>
        </w:div>
        <w:div w:id="255097100">
          <w:marLeft w:val="0"/>
          <w:marRight w:val="0"/>
          <w:marTop w:val="166"/>
          <w:marBottom w:val="166"/>
          <w:divBdr>
            <w:top w:val="none" w:sz="0" w:space="0" w:color="auto"/>
            <w:left w:val="none" w:sz="0" w:space="0" w:color="auto"/>
            <w:bottom w:val="none" w:sz="0" w:space="0" w:color="auto"/>
            <w:right w:val="none" w:sz="0" w:space="0" w:color="auto"/>
          </w:divBdr>
        </w:div>
        <w:div w:id="1897743049">
          <w:marLeft w:val="0"/>
          <w:marRight w:val="0"/>
          <w:marTop w:val="166"/>
          <w:marBottom w:val="166"/>
          <w:divBdr>
            <w:top w:val="none" w:sz="0" w:space="0" w:color="auto"/>
            <w:left w:val="none" w:sz="0" w:space="0" w:color="auto"/>
            <w:bottom w:val="none" w:sz="0" w:space="0" w:color="auto"/>
            <w:right w:val="none" w:sz="0" w:space="0" w:color="auto"/>
          </w:divBdr>
        </w:div>
        <w:div w:id="1185630504">
          <w:marLeft w:val="0"/>
          <w:marRight w:val="0"/>
          <w:marTop w:val="166"/>
          <w:marBottom w:val="166"/>
          <w:divBdr>
            <w:top w:val="none" w:sz="0" w:space="0" w:color="auto"/>
            <w:left w:val="none" w:sz="0" w:space="0" w:color="auto"/>
            <w:bottom w:val="none" w:sz="0" w:space="0" w:color="auto"/>
            <w:right w:val="none" w:sz="0" w:space="0" w:color="auto"/>
          </w:divBdr>
        </w:div>
        <w:div w:id="326591064">
          <w:marLeft w:val="0"/>
          <w:marRight w:val="0"/>
          <w:marTop w:val="166"/>
          <w:marBottom w:val="166"/>
          <w:divBdr>
            <w:top w:val="none" w:sz="0" w:space="0" w:color="auto"/>
            <w:left w:val="none" w:sz="0" w:space="0" w:color="auto"/>
            <w:bottom w:val="none" w:sz="0" w:space="0" w:color="auto"/>
            <w:right w:val="none" w:sz="0" w:space="0" w:color="auto"/>
          </w:divBdr>
        </w:div>
        <w:div w:id="1725593154">
          <w:marLeft w:val="0"/>
          <w:marRight w:val="0"/>
          <w:marTop w:val="166"/>
          <w:marBottom w:val="166"/>
          <w:divBdr>
            <w:top w:val="none" w:sz="0" w:space="0" w:color="auto"/>
            <w:left w:val="none" w:sz="0" w:space="0" w:color="auto"/>
            <w:bottom w:val="none" w:sz="0" w:space="0" w:color="auto"/>
            <w:right w:val="none" w:sz="0" w:space="0" w:color="auto"/>
          </w:divBdr>
        </w:div>
        <w:div w:id="1619143086">
          <w:marLeft w:val="0"/>
          <w:marRight w:val="0"/>
          <w:marTop w:val="166"/>
          <w:marBottom w:val="166"/>
          <w:divBdr>
            <w:top w:val="none" w:sz="0" w:space="0" w:color="auto"/>
            <w:left w:val="none" w:sz="0" w:space="0" w:color="auto"/>
            <w:bottom w:val="none" w:sz="0" w:space="0" w:color="auto"/>
            <w:right w:val="none" w:sz="0" w:space="0" w:color="auto"/>
          </w:divBdr>
        </w:div>
        <w:div w:id="122815510">
          <w:marLeft w:val="0"/>
          <w:marRight w:val="0"/>
          <w:marTop w:val="166"/>
          <w:marBottom w:val="166"/>
          <w:divBdr>
            <w:top w:val="none" w:sz="0" w:space="0" w:color="auto"/>
            <w:left w:val="none" w:sz="0" w:space="0" w:color="auto"/>
            <w:bottom w:val="none" w:sz="0" w:space="0" w:color="auto"/>
            <w:right w:val="none" w:sz="0" w:space="0" w:color="auto"/>
          </w:divBdr>
        </w:div>
        <w:div w:id="1170026031">
          <w:marLeft w:val="0"/>
          <w:marRight w:val="0"/>
          <w:marTop w:val="166"/>
          <w:marBottom w:val="166"/>
          <w:divBdr>
            <w:top w:val="none" w:sz="0" w:space="0" w:color="auto"/>
            <w:left w:val="none" w:sz="0" w:space="0" w:color="auto"/>
            <w:bottom w:val="none" w:sz="0" w:space="0" w:color="auto"/>
            <w:right w:val="none" w:sz="0" w:space="0" w:color="auto"/>
          </w:divBdr>
        </w:div>
        <w:div w:id="1661694657">
          <w:marLeft w:val="0"/>
          <w:marRight w:val="0"/>
          <w:marTop w:val="166"/>
          <w:marBottom w:val="166"/>
          <w:divBdr>
            <w:top w:val="none" w:sz="0" w:space="0" w:color="auto"/>
            <w:left w:val="none" w:sz="0" w:space="0" w:color="auto"/>
            <w:bottom w:val="none" w:sz="0" w:space="0" w:color="auto"/>
            <w:right w:val="none" w:sz="0" w:space="0" w:color="auto"/>
          </w:divBdr>
        </w:div>
        <w:div w:id="1968584342">
          <w:marLeft w:val="0"/>
          <w:marRight w:val="0"/>
          <w:marTop w:val="166"/>
          <w:marBottom w:val="166"/>
          <w:divBdr>
            <w:top w:val="none" w:sz="0" w:space="0" w:color="auto"/>
            <w:left w:val="none" w:sz="0" w:space="0" w:color="auto"/>
            <w:bottom w:val="none" w:sz="0" w:space="0" w:color="auto"/>
            <w:right w:val="none" w:sz="0" w:space="0" w:color="auto"/>
          </w:divBdr>
        </w:div>
        <w:div w:id="1114250538">
          <w:marLeft w:val="0"/>
          <w:marRight w:val="0"/>
          <w:marTop w:val="166"/>
          <w:marBottom w:val="166"/>
          <w:divBdr>
            <w:top w:val="none" w:sz="0" w:space="0" w:color="auto"/>
            <w:left w:val="none" w:sz="0" w:space="0" w:color="auto"/>
            <w:bottom w:val="none" w:sz="0" w:space="0" w:color="auto"/>
            <w:right w:val="none" w:sz="0" w:space="0" w:color="auto"/>
          </w:divBdr>
        </w:div>
        <w:div w:id="1903977166">
          <w:marLeft w:val="0"/>
          <w:marRight w:val="0"/>
          <w:marTop w:val="166"/>
          <w:marBottom w:val="166"/>
          <w:divBdr>
            <w:top w:val="none" w:sz="0" w:space="0" w:color="auto"/>
            <w:left w:val="none" w:sz="0" w:space="0" w:color="auto"/>
            <w:bottom w:val="none" w:sz="0" w:space="0" w:color="auto"/>
            <w:right w:val="none" w:sz="0" w:space="0" w:color="auto"/>
          </w:divBdr>
        </w:div>
        <w:div w:id="518349793">
          <w:marLeft w:val="0"/>
          <w:marRight w:val="0"/>
          <w:marTop w:val="166"/>
          <w:marBottom w:val="166"/>
          <w:divBdr>
            <w:top w:val="none" w:sz="0" w:space="0" w:color="auto"/>
            <w:left w:val="none" w:sz="0" w:space="0" w:color="auto"/>
            <w:bottom w:val="none" w:sz="0" w:space="0" w:color="auto"/>
            <w:right w:val="none" w:sz="0" w:space="0" w:color="auto"/>
          </w:divBdr>
        </w:div>
        <w:div w:id="1536888142">
          <w:marLeft w:val="0"/>
          <w:marRight w:val="0"/>
          <w:marTop w:val="166"/>
          <w:marBottom w:val="166"/>
          <w:divBdr>
            <w:top w:val="none" w:sz="0" w:space="0" w:color="auto"/>
            <w:left w:val="none" w:sz="0" w:space="0" w:color="auto"/>
            <w:bottom w:val="none" w:sz="0" w:space="0" w:color="auto"/>
            <w:right w:val="none" w:sz="0" w:space="0" w:color="auto"/>
          </w:divBdr>
        </w:div>
        <w:div w:id="2064088563">
          <w:marLeft w:val="0"/>
          <w:marRight w:val="0"/>
          <w:marTop w:val="166"/>
          <w:marBottom w:val="166"/>
          <w:divBdr>
            <w:top w:val="none" w:sz="0" w:space="0" w:color="auto"/>
            <w:left w:val="none" w:sz="0" w:space="0" w:color="auto"/>
            <w:bottom w:val="none" w:sz="0" w:space="0" w:color="auto"/>
            <w:right w:val="none" w:sz="0" w:space="0" w:color="auto"/>
          </w:divBdr>
        </w:div>
        <w:div w:id="2061394552">
          <w:marLeft w:val="0"/>
          <w:marRight w:val="0"/>
          <w:marTop w:val="166"/>
          <w:marBottom w:val="166"/>
          <w:divBdr>
            <w:top w:val="none" w:sz="0" w:space="0" w:color="auto"/>
            <w:left w:val="none" w:sz="0" w:space="0" w:color="auto"/>
            <w:bottom w:val="none" w:sz="0" w:space="0" w:color="auto"/>
            <w:right w:val="none" w:sz="0" w:space="0" w:color="auto"/>
          </w:divBdr>
        </w:div>
        <w:div w:id="1121144891">
          <w:marLeft w:val="0"/>
          <w:marRight w:val="0"/>
          <w:marTop w:val="166"/>
          <w:marBottom w:val="166"/>
          <w:divBdr>
            <w:top w:val="none" w:sz="0" w:space="0" w:color="auto"/>
            <w:left w:val="none" w:sz="0" w:space="0" w:color="auto"/>
            <w:bottom w:val="none" w:sz="0" w:space="0" w:color="auto"/>
            <w:right w:val="none" w:sz="0" w:space="0" w:color="auto"/>
          </w:divBdr>
        </w:div>
        <w:div w:id="72050594">
          <w:marLeft w:val="0"/>
          <w:marRight w:val="0"/>
          <w:marTop w:val="166"/>
          <w:marBottom w:val="166"/>
          <w:divBdr>
            <w:top w:val="none" w:sz="0" w:space="0" w:color="auto"/>
            <w:left w:val="none" w:sz="0" w:space="0" w:color="auto"/>
            <w:bottom w:val="none" w:sz="0" w:space="0" w:color="auto"/>
            <w:right w:val="none" w:sz="0" w:space="0" w:color="auto"/>
          </w:divBdr>
        </w:div>
        <w:div w:id="1610117864">
          <w:marLeft w:val="0"/>
          <w:marRight w:val="0"/>
          <w:marTop w:val="166"/>
          <w:marBottom w:val="166"/>
          <w:divBdr>
            <w:top w:val="none" w:sz="0" w:space="0" w:color="auto"/>
            <w:left w:val="none" w:sz="0" w:space="0" w:color="auto"/>
            <w:bottom w:val="none" w:sz="0" w:space="0" w:color="auto"/>
            <w:right w:val="none" w:sz="0" w:space="0" w:color="auto"/>
          </w:divBdr>
        </w:div>
        <w:div w:id="1298343629">
          <w:marLeft w:val="0"/>
          <w:marRight w:val="0"/>
          <w:marTop w:val="166"/>
          <w:marBottom w:val="166"/>
          <w:divBdr>
            <w:top w:val="none" w:sz="0" w:space="0" w:color="auto"/>
            <w:left w:val="none" w:sz="0" w:space="0" w:color="auto"/>
            <w:bottom w:val="none" w:sz="0" w:space="0" w:color="auto"/>
            <w:right w:val="none" w:sz="0" w:space="0" w:color="auto"/>
          </w:divBdr>
        </w:div>
        <w:div w:id="591547381">
          <w:marLeft w:val="0"/>
          <w:marRight w:val="0"/>
          <w:marTop w:val="166"/>
          <w:marBottom w:val="166"/>
          <w:divBdr>
            <w:top w:val="none" w:sz="0" w:space="0" w:color="auto"/>
            <w:left w:val="none" w:sz="0" w:space="0" w:color="auto"/>
            <w:bottom w:val="none" w:sz="0" w:space="0" w:color="auto"/>
            <w:right w:val="none" w:sz="0" w:space="0" w:color="auto"/>
          </w:divBdr>
        </w:div>
        <w:div w:id="388651094">
          <w:marLeft w:val="0"/>
          <w:marRight w:val="0"/>
          <w:marTop w:val="166"/>
          <w:marBottom w:val="166"/>
          <w:divBdr>
            <w:top w:val="none" w:sz="0" w:space="0" w:color="auto"/>
            <w:left w:val="none" w:sz="0" w:space="0" w:color="auto"/>
            <w:bottom w:val="none" w:sz="0" w:space="0" w:color="auto"/>
            <w:right w:val="none" w:sz="0" w:space="0" w:color="auto"/>
          </w:divBdr>
        </w:div>
        <w:div w:id="1820608429">
          <w:marLeft w:val="0"/>
          <w:marRight w:val="0"/>
          <w:marTop w:val="166"/>
          <w:marBottom w:val="166"/>
          <w:divBdr>
            <w:top w:val="none" w:sz="0" w:space="0" w:color="auto"/>
            <w:left w:val="none" w:sz="0" w:space="0" w:color="auto"/>
            <w:bottom w:val="none" w:sz="0" w:space="0" w:color="auto"/>
            <w:right w:val="none" w:sz="0" w:space="0" w:color="auto"/>
          </w:divBdr>
        </w:div>
        <w:div w:id="1599411227">
          <w:marLeft w:val="0"/>
          <w:marRight w:val="0"/>
          <w:marTop w:val="166"/>
          <w:marBottom w:val="166"/>
          <w:divBdr>
            <w:top w:val="none" w:sz="0" w:space="0" w:color="auto"/>
            <w:left w:val="none" w:sz="0" w:space="0" w:color="auto"/>
            <w:bottom w:val="none" w:sz="0" w:space="0" w:color="auto"/>
            <w:right w:val="none" w:sz="0" w:space="0" w:color="auto"/>
          </w:divBdr>
        </w:div>
        <w:div w:id="1276254402">
          <w:marLeft w:val="0"/>
          <w:marRight w:val="0"/>
          <w:marTop w:val="166"/>
          <w:marBottom w:val="166"/>
          <w:divBdr>
            <w:top w:val="none" w:sz="0" w:space="0" w:color="auto"/>
            <w:left w:val="none" w:sz="0" w:space="0" w:color="auto"/>
            <w:bottom w:val="none" w:sz="0" w:space="0" w:color="auto"/>
            <w:right w:val="none" w:sz="0" w:space="0" w:color="auto"/>
          </w:divBdr>
        </w:div>
        <w:div w:id="1404570222">
          <w:marLeft w:val="0"/>
          <w:marRight w:val="0"/>
          <w:marTop w:val="166"/>
          <w:marBottom w:val="166"/>
          <w:divBdr>
            <w:top w:val="none" w:sz="0" w:space="0" w:color="auto"/>
            <w:left w:val="none" w:sz="0" w:space="0" w:color="auto"/>
            <w:bottom w:val="none" w:sz="0" w:space="0" w:color="auto"/>
            <w:right w:val="none" w:sz="0" w:space="0" w:color="auto"/>
          </w:divBdr>
        </w:div>
        <w:div w:id="645625508">
          <w:marLeft w:val="0"/>
          <w:marRight w:val="0"/>
          <w:marTop w:val="166"/>
          <w:marBottom w:val="166"/>
          <w:divBdr>
            <w:top w:val="none" w:sz="0" w:space="0" w:color="auto"/>
            <w:left w:val="none" w:sz="0" w:space="0" w:color="auto"/>
            <w:bottom w:val="none" w:sz="0" w:space="0" w:color="auto"/>
            <w:right w:val="none" w:sz="0" w:space="0" w:color="auto"/>
          </w:divBdr>
        </w:div>
        <w:div w:id="594241994">
          <w:marLeft w:val="0"/>
          <w:marRight w:val="0"/>
          <w:marTop w:val="166"/>
          <w:marBottom w:val="166"/>
          <w:divBdr>
            <w:top w:val="none" w:sz="0" w:space="0" w:color="auto"/>
            <w:left w:val="none" w:sz="0" w:space="0" w:color="auto"/>
            <w:bottom w:val="none" w:sz="0" w:space="0" w:color="auto"/>
            <w:right w:val="none" w:sz="0" w:space="0" w:color="auto"/>
          </w:divBdr>
        </w:div>
        <w:div w:id="404887265">
          <w:marLeft w:val="0"/>
          <w:marRight w:val="0"/>
          <w:marTop w:val="166"/>
          <w:marBottom w:val="166"/>
          <w:divBdr>
            <w:top w:val="none" w:sz="0" w:space="0" w:color="auto"/>
            <w:left w:val="none" w:sz="0" w:space="0" w:color="auto"/>
            <w:bottom w:val="none" w:sz="0" w:space="0" w:color="auto"/>
            <w:right w:val="none" w:sz="0" w:space="0" w:color="auto"/>
          </w:divBdr>
        </w:div>
        <w:div w:id="996491220">
          <w:marLeft w:val="0"/>
          <w:marRight w:val="0"/>
          <w:marTop w:val="166"/>
          <w:marBottom w:val="166"/>
          <w:divBdr>
            <w:top w:val="none" w:sz="0" w:space="0" w:color="auto"/>
            <w:left w:val="none" w:sz="0" w:space="0" w:color="auto"/>
            <w:bottom w:val="none" w:sz="0" w:space="0" w:color="auto"/>
            <w:right w:val="none" w:sz="0" w:space="0" w:color="auto"/>
          </w:divBdr>
        </w:div>
        <w:div w:id="1064370865">
          <w:marLeft w:val="0"/>
          <w:marRight w:val="0"/>
          <w:marTop w:val="166"/>
          <w:marBottom w:val="166"/>
          <w:divBdr>
            <w:top w:val="none" w:sz="0" w:space="0" w:color="auto"/>
            <w:left w:val="none" w:sz="0" w:space="0" w:color="auto"/>
            <w:bottom w:val="none" w:sz="0" w:space="0" w:color="auto"/>
            <w:right w:val="none" w:sz="0" w:space="0" w:color="auto"/>
          </w:divBdr>
        </w:div>
        <w:div w:id="1526283351">
          <w:marLeft w:val="0"/>
          <w:marRight w:val="0"/>
          <w:marTop w:val="166"/>
          <w:marBottom w:val="166"/>
          <w:divBdr>
            <w:top w:val="none" w:sz="0" w:space="0" w:color="auto"/>
            <w:left w:val="none" w:sz="0" w:space="0" w:color="auto"/>
            <w:bottom w:val="none" w:sz="0" w:space="0" w:color="auto"/>
            <w:right w:val="none" w:sz="0" w:space="0" w:color="auto"/>
          </w:divBdr>
        </w:div>
        <w:div w:id="1904297258">
          <w:marLeft w:val="0"/>
          <w:marRight w:val="0"/>
          <w:marTop w:val="166"/>
          <w:marBottom w:val="166"/>
          <w:divBdr>
            <w:top w:val="none" w:sz="0" w:space="0" w:color="auto"/>
            <w:left w:val="none" w:sz="0" w:space="0" w:color="auto"/>
            <w:bottom w:val="none" w:sz="0" w:space="0" w:color="auto"/>
            <w:right w:val="none" w:sz="0" w:space="0" w:color="auto"/>
          </w:divBdr>
        </w:div>
        <w:div w:id="1725719268">
          <w:marLeft w:val="0"/>
          <w:marRight w:val="0"/>
          <w:marTop w:val="166"/>
          <w:marBottom w:val="166"/>
          <w:divBdr>
            <w:top w:val="none" w:sz="0" w:space="0" w:color="auto"/>
            <w:left w:val="none" w:sz="0" w:space="0" w:color="auto"/>
            <w:bottom w:val="none" w:sz="0" w:space="0" w:color="auto"/>
            <w:right w:val="none" w:sz="0" w:space="0" w:color="auto"/>
          </w:divBdr>
        </w:div>
        <w:div w:id="1810241784">
          <w:marLeft w:val="0"/>
          <w:marRight w:val="0"/>
          <w:marTop w:val="166"/>
          <w:marBottom w:val="166"/>
          <w:divBdr>
            <w:top w:val="none" w:sz="0" w:space="0" w:color="auto"/>
            <w:left w:val="none" w:sz="0" w:space="0" w:color="auto"/>
            <w:bottom w:val="none" w:sz="0" w:space="0" w:color="auto"/>
            <w:right w:val="none" w:sz="0" w:space="0" w:color="auto"/>
          </w:divBdr>
        </w:div>
        <w:div w:id="1587493738">
          <w:marLeft w:val="0"/>
          <w:marRight w:val="0"/>
          <w:marTop w:val="166"/>
          <w:marBottom w:val="166"/>
          <w:divBdr>
            <w:top w:val="none" w:sz="0" w:space="0" w:color="auto"/>
            <w:left w:val="none" w:sz="0" w:space="0" w:color="auto"/>
            <w:bottom w:val="none" w:sz="0" w:space="0" w:color="auto"/>
            <w:right w:val="none" w:sz="0" w:space="0" w:color="auto"/>
          </w:divBdr>
        </w:div>
        <w:div w:id="1694842214">
          <w:marLeft w:val="0"/>
          <w:marRight w:val="0"/>
          <w:marTop w:val="166"/>
          <w:marBottom w:val="166"/>
          <w:divBdr>
            <w:top w:val="none" w:sz="0" w:space="0" w:color="auto"/>
            <w:left w:val="none" w:sz="0" w:space="0" w:color="auto"/>
            <w:bottom w:val="none" w:sz="0" w:space="0" w:color="auto"/>
            <w:right w:val="none" w:sz="0" w:space="0" w:color="auto"/>
          </w:divBdr>
        </w:div>
        <w:div w:id="416367926">
          <w:marLeft w:val="0"/>
          <w:marRight w:val="0"/>
          <w:marTop w:val="166"/>
          <w:marBottom w:val="166"/>
          <w:divBdr>
            <w:top w:val="none" w:sz="0" w:space="0" w:color="auto"/>
            <w:left w:val="none" w:sz="0" w:space="0" w:color="auto"/>
            <w:bottom w:val="none" w:sz="0" w:space="0" w:color="auto"/>
            <w:right w:val="none" w:sz="0" w:space="0" w:color="auto"/>
          </w:divBdr>
        </w:div>
        <w:div w:id="1218080284">
          <w:marLeft w:val="0"/>
          <w:marRight w:val="0"/>
          <w:marTop w:val="166"/>
          <w:marBottom w:val="166"/>
          <w:divBdr>
            <w:top w:val="none" w:sz="0" w:space="0" w:color="auto"/>
            <w:left w:val="none" w:sz="0" w:space="0" w:color="auto"/>
            <w:bottom w:val="none" w:sz="0" w:space="0" w:color="auto"/>
            <w:right w:val="none" w:sz="0" w:space="0" w:color="auto"/>
          </w:divBdr>
        </w:div>
        <w:div w:id="1057586232">
          <w:marLeft w:val="0"/>
          <w:marRight w:val="0"/>
          <w:marTop w:val="166"/>
          <w:marBottom w:val="166"/>
          <w:divBdr>
            <w:top w:val="none" w:sz="0" w:space="0" w:color="auto"/>
            <w:left w:val="none" w:sz="0" w:space="0" w:color="auto"/>
            <w:bottom w:val="none" w:sz="0" w:space="0" w:color="auto"/>
            <w:right w:val="none" w:sz="0" w:space="0" w:color="auto"/>
          </w:divBdr>
        </w:div>
        <w:div w:id="332731156">
          <w:marLeft w:val="0"/>
          <w:marRight w:val="0"/>
          <w:marTop w:val="166"/>
          <w:marBottom w:val="166"/>
          <w:divBdr>
            <w:top w:val="none" w:sz="0" w:space="0" w:color="auto"/>
            <w:left w:val="none" w:sz="0" w:space="0" w:color="auto"/>
            <w:bottom w:val="none" w:sz="0" w:space="0" w:color="auto"/>
            <w:right w:val="none" w:sz="0" w:space="0" w:color="auto"/>
          </w:divBdr>
        </w:div>
        <w:div w:id="2101756120">
          <w:marLeft w:val="0"/>
          <w:marRight w:val="0"/>
          <w:marTop w:val="166"/>
          <w:marBottom w:val="166"/>
          <w:divBdr>
            <w:top w:val="none" w:sz="0" w:space="0" w:color="auto"/>
            <w:left w:val="none" w:sz="0" w:space="0" w:color="auto"/>
            <w:bottom w:val="none" w:sz="0" w:space="0" w:color="auto"/>
            <w:right w:val="none" w:sz="0" w:space="0" w:color="auto"/>
          </w:divBdr>
        </w:div>
        <w:div w:id="831264452">
          <w:marLeft w:val="0"/>
          <w:marRight w:val="0"/>
          <w:marTop w:val="166"/>
          <w:marBottom w:val="166"/>
          <w:divBdr>
            <w:top w:val="none" w:sz="0" w:space="0" w:color="auto"/>
            <w:left w:val="none" w:sz="0" w:space="0" w:color="auto"/>
            <w:bottom w:val="none" w:sz="0" w:space="0" w:color="auto"/>
            <w:right w:val="none" w:sz="0" w:space="0" w:color="auto"/>
          </w:divBdr>
        </w:div>
        <w:div w:id="1558201303">
          <w:marLeft w:val="0"/>
          <w:marRight w:val="0"/>
          <w:marTop w:val="166"/>
          <w:marBottom w:val="166"/>
          <w:divBdr>
            <w:top w:val="none" w:sz="0" w:space="0" w:color="auto"/>
            <w:left w:val="none" w:sz="0" w:space="0" w:color="auto"/>
            <w:bottom w:val="none" w:sz="0" w:space="0" w:color="auto"/>
            <w:right w:val="none" w:sz="0" w:space="0" w:color="auto"/>
          </w:divBdr>
        </w:div>
        <w:div w:id="810681532">
          <w:marLeft w:val="0"/>
          <w:marRight w:val="0"/>
          <w:marTop w:val="166"/>
          <w:marBottom w:val="166"/>
          <w:divBdr>
            <w:top w:val="none" w:sz="0" w:space="0" w:color="auto"/>
            <w:left w:val="none" w:sz="0" w:space="0" w:color="auto"/>
            <w:bottom w:val="none" w:sz="0" w:space="0" w:color="auto"/>
            <w:right w:val="none" w:sz="0" w:space="0" w:color="auto"/>
          </w:divBdr>
        </w:div>
        <w:div w:id="730159394">
          <w:marLeft w:val="0"/>
          <w:marRight w:val="0"/>
          <w:marTop w:val="166"/>
          <w:marBottom w:val="166"/>
          <w:divBdr>
            <w:top w:val="none" w:sz="0" w:space="0" w:color="auto"/>
            <w:left w:val="none" w:sz="0" w:space="0" w:color="auto"/>
            <w:bottom w:val="none" w:sz="0" w:space="0" w:color="auto"/>
            <w:right w:val="none" w:sz="0" w:space="0" w:color="auto"/>
          </w:divBdr>
        </w:div>
        <w:div w:id="560478427">
          <w:marLeft w:val="0"/>
          <w:marRight w:val="0"/>
          <w:marTop w:val="166"/>
          <w:marBottom w:val="166"/>
          <w:divBdr>
            <w:top w:val="none" w:sz="0" w:space="0" w:color="auto"/>
            <w:left w:val="none" w:sz="0" w:space="0" w:color="auto"/>
            <w:bottom w:val="none" w:sz="0" w:space="0" w:color="auto"/>
            <w:right w:val="none" w:sz="0" w:space="0" w:color="auto"/>
          </w:divBdr>
        </w:div>
        <w:div w:id="1325357078">
          <w:marLeft w:val="0"/>
          <w:marRight w:val="0"/>
          <w:marTop w:val="166"/>
          <w:marBottom w:val="166"/>
          <w:divBdr>
            <w:top w:val="none" w:sz="0" w:space="0" w:color="auto"/>
            <w:left w:val="none" w:sz="0" w:space="0" w:color="auto"/>
            <w:bottom w:val="none" w:sz="0" w:space="0" w:color="auto"/>
            <w:right w:val="none" w:sz="0" w:space="0" w:color="auto"/>
          </w:divBdr>
        </w:div>
        <w:div w:id="1603414661">
          <w:marLeft w:val="0"/>
          <w:marRight w:val="0"/>
          <w:marTop w:val="166"/>
          <w:marBottom w:val="166"/>
          <w:divBdr>
            <w:top w:val="none" w:sz="0" w:space="0" w:color="auto"/>
            <w:left w:val="none" w:sz="0" w:space="0" w:color="auto"/>
            <w:bottom w:val="none" w:sz="0" w:space="0" w:color="auto"/>
            <w:right w:val="none" w:sz="0" w:space="0" w:color="auto"/>
          </w:divBdr>
        </w:div>
        <w:div w:id="878014962">
          <w:marLeft w:val="0"/>
          <w:marRight w:val="0"/>
          <w:marTop w:val="166"/>
          <w:marBottom w:val="166"/>
          <w:divBdr>
            <w:top w:val="none" w:sz="0" w:space="0" w:color="auto"/>
            <w:left w:val="none" w:sz="0" w:space="0" w:color="auto"/>
            <w:bottom w:val="none" w:sz="0" w:space="0" w:color="auto"/>
            <w:right w:val="none" w:sz="0" w:space="0" w:color="auto"/>
          </w:divBdr>
        </w:div>
        <w:div w:id="228267147">
          <w:marLeft w:val="0"/>
          <w:marRight w:val="0"/>
          <w:marTop w:val="166"/>
          <w:marBottom w:val="166"/>
          <w:divBdr>
            <w:top w:val="none" w:sz="0" w:space="0" w:color="auto"/>
            <w:left w:val="none" w:sz="0" w:space="0" w:color="auto"/>
            <w:bottom w:val="none" w:sz="0" w:space="0" w:color="auto"/>
            <w:right w:val="none" w:sz="0" w:space="0" w:color="auto"/>
          </w:divBdr>
        </w:div>
        <w:div w:id="422915254">
          <w:marLeft w:val="0"/>
          <w:marRight w:val="0"/>
          <w:marTop w:val="166"/>
          <w:marBottom w:val="166"/>
          <w:divBdr>
            <w:top w:val="none" w:sz="0" w:space="0" w:color="auto"/>
            <w:left w:val="none" w:sz="0" w:space="0" w:color="auto"/>
            <w:bottom w:val="none" w:sz="0" w:space="0" w:color="auto"/>
            <w:right w:val="none" w:sz="0" w:space="0" w:color="auto"/>
          </w:divBdr>
        </w:div>
        <w:div w:id="1473675078">
          <w:marLeft w:val="0"/>
          <w:marRight w:val="0"/>
          <w:marTop w:val="166"/>
          <w:marBottom w:val="166"/>
          <w:divBdr>
            <w:top w:val="none" w:sz="0" w:space="0" w:color="auto"/>
            <w:left w:val="none" w:sz="0" w:space="0" w:color="auto"/>
            <w:bottom w:val="none" w:sz="0" w:space="0" w:color="auto"/>
            <w:right w:val="none" w:sz="0" w:space="0" w:color="auto"/>
          </w:divBdr>
        </w:div>
        <w:div w:id="1142890729">
          <w:marLeft w:val="0"/>
          <w:marRight w:val="0"/>
          <w:marTop w:val="166"/>
          <w:marBottom w:val="166"/>
          <w:divBdr>
            <w:top w:val="none" w:sz="0" w:space="0" w:color="auto"/>
            <w:left w:val="none" w:sz="0" w:space="0" w:color="auto"/>
            <w:bottom w:val="none" w:sz="0" w:space="0" w:color="auto"/>
            <w:right w:val="none" w:sz="0" w:space="0" w:color="auto"/>
          </w:divBdr>
        </w:div>
        <w:div w:id="361978975">
          <w:marLeft w:val="0"/>
          <w:marRight w:val="0"/>
          <w:marTop w:val="166"/>
          <w:marBottom w:val="166"/>
          <w:divBdr>
            <w:top w:val="none" w:sz="0" w:space="0" w:color="auto"/>
            <w:left w:val="none" w:sz="0" w:space="0" w:color="auto"/>
            <w:bottom w:val="none" w:sz="0" w:space="0" w:color="auto"/>
            <w:right w:val="none" w:sz="0" w:space="0" w:color="auto"/>
          </w:divBdr>
        </w:div>
        <w:div w:id="1326200347">
          <w:marLeft w:val="0"/>
          <w:marRight w:val="0"/>
          <w:marTop w:val="166"/>
          <w:marBottom w:val="16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x.doi.org/10.1038%2Fnrm2594" TargetMode="External"/><Relationship Id="rId299" Type="http://schemas.openxmlformats.org/officeDocument/2006/relationships/hyperlink" Target="https://dx.doi.org/10.1016%2Fj.bone.2009.09.017" TargetMode="External"/><Relationship Id="rId671" Type="http://schemas.openxmlformats.org/officeDocument/2006/relationships/hyperlink" Target="https://scholar.google.com/scholar_lookup?journal=Arthritis+Res+Ther&amp;title=Low-intensity+pulsed+ultrasound+activates+the+phosphatidylinositol+3+kinase/Akt+pathway+and+stimulates+the+growth+of+chondrocytes+in+three-dimensional+cultures:+a+basic+science+study&amp;author=R+Takeuchi&amp;author=A+Ryo&amp;author=N+Komitsu&amp;author=Y+Mikuni-Takagaki&amp;author=A+Fukui&amp;volume=10&amp;issue=4&amp;publication_year=2008&amp;pages=R77&amp;pmid=18616830&amp;doi=10.1186/ar2451&amp;" TargetMode="External"/><Relationship Id="rId727" Type="http://schemas.openxmlformats.org/officeDocument/2006/relationships/hyperlink" Target="https://www.ncbi.nlm.nih.gov/pubmed/26411496" TargetMode="External"/><Relationship Id="rId21" Type="http://schemas.openxmlformats.org/officeDocument/2006/relationships/hyperlink" Target="https://dx.doi.org/10.1016%2Fj.jmig.2006.07.013" TargetMode="External"/><Relationship Id="rId63" Type="http://schemas.openxmlformats.org/officeDocument/2006/relationships/hyperlink" Target="https://scholar.google.com/scholar_lookup?journal=Biomater+Artif+Cells+Immobilization+Biotechnol&amp;title=Short-term+effect+of+guided+bone+regeneration+and+electrical+stimulation+on+bone+growth+in+a+surgically+modelled+resorbed+dog+mandibular+ridge&amp;author=D+Kohavi&amp;author=SR+Pollack&amp;author=C+Brighton&amp;volume=20&amp;issue=1&amp;publication_year=1992&amp;pages=131-8&amp;pmid=1617083&amp;" TargetMode="External"/><Relationship Id="rId159" Type="http://schemas.openxmlformats.org/officeDocument/2006/relationships/hyperlink" Target="https://www.ncbi.nlm.nih.gov/pubmed/17628662" TargetMode="External"/><Relationship Id="rId324" Type="http://schemas.openxmlformats.org/officeDocument/2006/relationships/hyperlink" Target="https://www.ncbi.nlm.nih.gov/pubmed/18356180" TargetMode="External"/><Relationship Id="rId366" Type="http://schemas.openxmlformats.org/officeDocument/2006/relationships/hyperlink" Target="https://www.ncbi.nlm.nih.gov/pubmed/11563844" TargetMode="External"/><Relationship Id="rId531" Type="http://schemas.openxmlformats.org/officeDocument/2006/relationships/hyperlink" Target="https://www.ncbi.nlm.nih.gov/pubmed/8164086" TargetMode="External"/><Relationship Id="rId573" Type="http://schemas.openxmlformats.org/officeDocument/2006/relationships/hyperlink" Target="https://www.ncbi.nlm.nih.gov/pubmed/24506272" TargetMode="External"/><Relationship Id="rId629" Type="http://schemas.openxmlformats.org/officeDocument/2006/relationships/hyperlink" Target="https://dx.doi.org/10.1007%2FBf02931799" TargetMode="External"/><Relationship Id="rId170" Type="http://schemas.openxmlformats.org/officeDocument/2006/relationships/hyperlink" Target="https://dx.doi.org/10.1016%2Fj.devcel.2005.12.006" TargetMode="External"/><Relationship Id="rId226" Type="http://schemas.openxmlformats.org/officeDocument/2006/relationships/hyperlink" Target="https://www.ncbi.nlm.nih.gov/pubmed/14793300" TargetMode="External"/><Relationship Id="rId433" Type="http://schemas.openxmlformats.org/officeDocument/2006/relationships/hyperlink" Target="https://www.ncbi.nlm.nih.gov/pubmed/12706017" TargetMode="External"/><Relationship Id="rId268" Type="http://schemas.openxmlformats.org/officeDocument/2006/relationships/hyperlink" Target="https://www.ncbi.nlm.nih.gov/pubmed/22549031" TargetMode="External"/><Relationship Id="rId475" Type="http://schemas.openxmlformats.org/officeDocument/2006/relationships/hyperlink" Target="https://scholar.google.com/scholar_lookup?journal=Biochim+Biophys+Acta&amp;title=The+participation+of+plasma+membrane+hemichannels+to+purinergic+signaling&amp;author=A+Baroja-Mazo&amp;author=M+Barbera-Cremades&amp;author=P+Pelegrin&amp;volume=1828&amp;issue=1&amp;publication_year=2013&amp;pages=79-93&amp;pmid=22266266&amp;doi=10.1016/j.bbamem.2012.01.002&amp;" TargetMode="External"/><Relationship Id="rId640" Type="http://schemas.openxmlformats.org/officeDocument/2006/relationships/hyperlink" Target="https://scholar.google.com/scholar_lookup?journal=J+Orthop+Res&amp;title=Exposure+to+lowintensity+ultrasound+increases+aggrecan+gene+expression+in+a+rat+femur+fracture+model&amp;author=KH+Yang&amp;author=J+Parvizi&amp;author=SJ+Wang&amp;author=DG+Lewallen&amp;author=RR+Kinnick&amp;volume=14&amp;issue=5&amp;publication_year=1996&amp;pages=802-9&amp;pmid=8893775&amp;doi=10.1002/jor.1100140518&amp;" TargetMode="External"/><Relationship Id="rId682" Type="http://schemas.openxmlformats.org/officeDocument/2006/relationships/hyperlink" Target="https://www.ncbi.nlm.nih.gov/pubmed/20851422" TargetMode="External"/><Relationship Id="rId738" Type="http://schemas.openxmlformats.org/officeDocument/2006/relationships/hyperlink" Target="https://scholar.google.com/scholar_lookup?journal=Exp+Mol+Med&amp;title=Effects+of+combined+mechanical+stimulation+on+the+proliferation+and+differentiation+of+pre-osteoblasts&amp;author=KS+Kang&amp;author=SJ+Lee&amp;author=HS+Lee&amp;author=W+Moon&amp;author=DW+Cho&amp;volume=43&amp;issue=6&amp;publication_year=2011&amp;pages=367-73&amp;pmid=21532314&amp;doi=10.3858/emm.2011.43.6.040&amp;" TargetMode="External"/><Relationship Id="rId32" Type="http://schemas.openxmlformats.org/officeDocument/2006/relationships/hyperlink" Target="https://www.ncbi.nlm.nih.gov/pubmed/10818982" TargetMode="External"/><Relationship Id="rId74" Type="http://schemas.openxmlformats.org/officeDocument/2006/relationships/hyperlink" Target="https://scholar.google.com/scholar_lookup?journal=Eur+Cell+Mater&amp;title=Biophysical+stimulation+of+bone+fracture+repair,+regeneration+and+remodelling&amp;author=EY+Chao&amp;author=N+Inoue&amp;volume=6&amp;publication_year=2003&amp;pages=72-84&amp;pmid=14722904&amp;" TargetMode="External"/><Relationship Id="rId128" Type="http://schemas.openxmlformats.org/officeDocument/2006/relationships/hyperlink" Target="https://dx.doi.org/10.1002%2Fjbmr.437" TargetMode="External"/><Relationship Id="rId335" Type="http://schemas.openxmlformats.org/officeDocument/2006/relationships/hyperlink" Target="https://www.ncbi.nlm.nih.gov/pubmed/3416532" TargetMode="External"/><Relationship Id="rId377" Type="http://schemas.openxmlformats.org/officeDocument/2006/relationships/hyperlink" Target="https://scholar.google.com/scholar_lookup?journal=J+Mater+Sci+Mater+Med&amp;title=Beta-tricalcium+phosphate+3D+scaffold+promote+alone+osteogenic+differentiation+of+human+adipose+stem+cells:+in+vitro+study&amp;author=G+Marino&amp;author=F+Rosso&amp;author=G+Cafiero&amp;author=C+Tortora&amp;author=M+Moraci&amp;volume=21&amp;issue=1&amp;publication_year=2010&amp;pages=353-63&amp;pmid=19655233&amp;doi=10.1007/s10856-009-3840-z&amp;" TargetMode="External"/><Relationship Id="rId500" Type="http://schemas.openxmlformats.org/officeDocument/2006/relationships/hyperlink" Target="https://scholar.google.com/scholar_lookup?journal=Biorheology&amp;title=The+influence+and+interactions+of+hydrostatic+and+osmotic+pressures+on+the+intracellular+milieu+of+chondrocytes&amp;author=JA+Browning&amp;author=K+Saunders&amp;author=JP+Urban&amp;author=RJ+Wilkins&amp;volume=41&amp;issue=3%E2%80%934&amp;publication_year=2004&amp;pages=299-308&amp;pmid=15299262&amp;" TargetMode="External"/><Relationship Id="rId542" Type="http://schemas.openxmlformats.org/officeDocument/2006/relationships/hyperlink" Target="https://www.ncbi.nlm.nih.gov/pubmed/625660" TargetMode="External"/><Relationship Id="rId584" Type="http://schemas.openxmlformats.org/officeDocument/2006/relationships/hyperlink" Target="https://scholar.google.com/scholar_lookup?journal=Calcif+Tissue+Int&amp;title=Effects+of+pulsed+electromagnetic+fields+on+human+chondrocytes:+an+in+vitro+study&amp;author=F+Pezzetti&amp;author=M+De+Mattei&amp;author=A+Caruso&amp;author=R+Cadossi&amp;author=P+Zucchini&amp;volume=65&amp;issue=5&amp;publication_year=1999&amp;pages=396-401&amp;pmid=10541767&amp;" TargetMode="External"/><Relationship Id="rId5" Type="http://schemas.openxmlformats.org/officeDocument/2006/relationships/footnotes" Target="footnotes.xml"/><Relationship Id="rId181" Type="http://schemas.openxmlformats.org/officeDocument/2006/relationships/hyperlink" Target="https://dx.doi.org/10.1006%2Fbbrc.1998.9243" TargetMode="External"/><Relationship Id="rId237" Type="http://schemas.openxmlformats.org/officeDocument/2006/relationships/hyperlink" Target="https://www.ncbi.nlm.nih.gov/pubmed/18033309" TargetMode="External"/><Relationship Id="rId402" Type="http://schemas.openxmlformats.org/officeDocument/2006/relationships/hyperlink" Target="https://www.ncbi.nlm.nih.gov/pubmed/28795167" TargetMode="External"/><Relationship Id="rId279" Type="http://schemas.openxmlformats.org/officeDocument/2006/relationships/hyperlink" Target="https://dx.doi.org/10.1039%2FC2SM07246G" TargetMode="External"/><Relationship Id="rId444" Type="http://schemas.openxmlformats.org/officeDocument/2006/relationships/hyperlink" Target="https://www.ncbi.nlm.nih.gov/pubmed/18080835" TargetMode="External"/><Relationship Id="rId486" Type="http://schemas.openxmlformats.org/officeDocument/2006/relationships/hyperlink" Target="https://dx.doi.org/10.1111%2Fj.1749-6632.2010.05389.x" TargetMode="External"/><Relationship Id="rId651" Type="http://schemas.openxmlformats.org/officeDocument/2006/relationships/hyperlink" Target="https://www.ncbi.nlm.nih.gov/pubmed/16934100" TargetMode="External"/><Relationship Id="rId693" Type="http://schemas.openxmlformats.org/officeDocument/2006/relationships/hyperlink" Target="https://www.ncbi.nlm.nih.gov/pubmed/18237379" TargetMode="External"/><Relationship Id="rId707" Type="http://schemas.openxmlformats.org/officeDocument/2006/relationships/hyperlink" Target="https://dx.doi.org/10.1007%2Fs11999-012-2410-8" TargetMode="External"/><Relationship Id="rId43" Type="http://schemas.openxmlformats.org/officeDocument/2006/relationships/hyperlink" Target="https://scholar.google.com/scholar_lookup?journal=Science&amp;title=Unlike+bone,+cartilage+regeneration+remains+elusive&amp;author=DJ+Huey&amp;author=JC+Hu&amp;author=KA+Athanasiou&amp;volume=338&amp;issue=6109&amp;publication_year=2012&amp;pages=917-21&amp;pmid=23161992&amp;doi=10.1126/science.1222454&amp;" TargetMode="External"/><Relationship Id="rId139" Type="http://schemas.openxmlformats.org/officeDocument/2006/relationships/hyperlink" Target="https://scholar.google.com/scholar_lookup?journal=Proc+Natl+Acad+Sci+U+S+A&amp;title=Electrical+cues+regulate+the+orientation+and+frequency+of+cell+division+and+the+rate+of+wound+healing+in+vivo&amp;author=B+Song&amp;author=M+Zhao&amp;author=JV+Forrester&amp;author=CD+McCaig&amp;volume=99&amp;issue=21&amp;publication_year=2002&amp;pages=13577-82&amp;pmid=12368473&amp;doi=10.1073/pnas.202235299&amp;" TargetMode="External"/><Relationship Id="rId290" Type="http://schemas.openxmlformats.org/officeDocument/2006/relationships/hyperlink" Target="https://scholar.google.com/scholar_lookup?journal=Mol+Pharmacol&amp;title=Ultrasound+stimulates+cyclooxygenase-2+expression+and+increases+bone+formation+through+integrin,+focal+adhesion+kinase,+phosphatidylinositol+3-kinase,+and+Akt+pathway+in+osteoblasts&amp;author=CH+Tang&amp;author=RS+Yang&amp;author=TH+Huang&amp;author=DY+Lu&amp;author=WJ+Chuang&amp;volume=69&amp;issue=6&amp;publication_year=2006&amp;pages=2047-57&amp;pmid=16540596&amp;doi=10.1124/mol.105.022160&amp;" TargetMode="External"/><Relationship Id="rId304" Type="http://schemas.openxmlformats.org/officeDocument/2006/relationships/hyperlink" Target="https://www.ncbi.nlm.nih.gov/pubmed/21333315" TargetMode="External"/><Relationship Id="rId346" Type="http://schemas.openxmlformats.org/officeDocument/2006/relationships/hyperlink" Target="https://www.ncbi.nlm.nih.gov/pubmed/23880536" TargetMode="External"/><Relationship Id="rId388" Type="http://schemas.openxmlformats.org/officeDocument/2006/relationships/hyperlink" Target="https://scholar.google.com/scholar_lookup?journal=Dev+Cell&amp;title=Cell+shape,+cytoskeletal+tension,+and+RhoA+regulate+stem+cell+lineage+commitment&amp;author=R+McBeath&amp;author=DM+Pirone&amp;author=CM+Nelson&amp;author=K+Bhadriraju&amp;author=CS+Chen&amp;volume=6&amp;issue=4&amp;publication_year=2004&amp;pages=483-95&amp;pmid=15068789&amp;" TargetMode="External"/><Relationship Id="rId511" Type="http://schemas.openxmlformats.org/officeDocument/2006/relationships/hyperlink" Target="https://dx.doi.org/10.1074%2Fjbc.M708670200" TargetMode="External"/><Relationship Id="rId553" Type="http://schemas.openxmlformats.org/officeDocument/2006/relationships/hyperlink" Target="https://dx.doi.org/10.1016%2Fj.joca.2007.07.004" TargetMode="External"/><Relationship Id="rId609" Type="http://schemas.openxmlformats.org/officeDocument/2006/relationships/hyperlink" Target="https://dx.doi.org/10.1002%2Fbem.10104" TargetMode="External"/><Relationship Id="rId85" Type="http://schemas.openxmlformats.org/officeDocument/2006/relationships/hyperlink" Target="https://scholar.google.com/scholar_lookup?journal=Ann+Biomed+Eng&amp;title=Osteogenic+effects+of+rest+inserted+and+continuous+cyclic+tensile+strain+on+hASC+lines+with+disparate+osteodifferentiation+capabilities&amp;author=AD+Hanson&amp;author=SW+Marvel&amp;author=SH+Bernacki&amp;author=AJ+Banes&amp;author=J+van+Aalst&amp;volume=37&amp;issue=5&amp;publication_year=2009&amp;pages=955-65&amp;pmid=19229619&amp;doi=10.1007/s10439-009-9648-7&amp;" TargetMode="External"/><Relationship Id="rId150" Type="http://schemas.openxmlformats.org/officeDocument/2006/relationships/hyperlink" Target="https://www.ncbi.nlm.nih.gov/pubmed/19274714" TargetMode="External"/><Relationship Id="rId192" Type="http://schemas.openxmlformats.org/officeDocument/2006/relationships/hyperlink" Target="https://www.ncbi.nlm.nih.gov/pmc/articles/PMC5673962/" TargetMode="External"/><Relationship Id="rId206" Type="http://schemas.openxmlformats.org/officeDocument/2006/relationships/hyperlink" Target="https://www.ncbi.nlm.nih.gov/pmc/articles/PMC3003917/" TargetMode="External"/><Relationship Id="rId413" Type="http://schemas.openxmlformats.org/officeDocument/2006/relationships/hyperlink" Target="https://dx.doi.org/10.1007%2Fs10439-009-9699-9" TargetMode="External"/><Relationship Id="rId595" Type="http://schemas.openxmlformats.org/officeDocument/2006/relationships/hyperlink" Target="https://scholar.google.com/scholar_lookup?journal=Ann+Rheum+Dis&amp;title=Effect+of+pulsed+electromagnetic+fields+on+proteoglycan+biosynthesis+of+articular+cartilage+is+age+dependent&amp;author=K+Bobacz&amp;author=WB+Graninger&amp;author=L+Amoyo&amp;author=JS+Smolen&amp;volume=65&amp;issue=7&amp;publication_year=2006&amp;pages=949-51&amp;pmid=16769781&amp;doi=10.1136/ard.2005.037622&amp;" TargetMode="External"/><Relationship Id="rId248" Type="http://schemas.openxmlformats.org/officeDocument/2006/relationships/hyperlink" Target="https://www.ncbi.nlm.nih.gov/pubmed/17686570" TargetMode="External"/><Relationship Id="rId455" Type="http://schemas.openxmlformats.org/officeDocument/2006/relationships/hyperlink" Target="https://www.ncbi.nlm.nih.gov/pubmed/18851955" TargetMode="External"/><Relationship Id="rId497" Type="http://schemas.openxmlformats.org/officeDocument/2006/relationships/hyperlink" Target="https://www.ncbi.nlm.nih.gov/pubmed/11425081" TargetMode="External"/><Relationship Id="rId620" Type="http://schemas.openxmlformats.org/officeDocument/2006/relationships/hyperlink" Target="https://www.ncbi.nlm.nih.gov/pubmed/17804262" TargetMode="External"/><Relationship Id="rId662" Type="http://schemas.openxmlformats.org/officeDocument/2006/relationships/hyperlink" Target="https://www.ncbi.nlm.nih.gov/pubmed/15265310" TargetMode="External"/><Relationship Id="rId718" Type="http://schemas.openxmlformats.org/officeDocument/2006/relationships/hyperlink" Target="https://www.ncbi.nlm.nih.gov/pmc/articles/PMC3954764/" TargetMode="External"/><Relationship Id="rId12" Type="http://schemas.openxmlformats.org/officeDocument/2006/relationships/hyperlink" Target="https://dx.doi.org/10.1126%2Fscitranslmed.3004467" TargetMode="External"/><Relationship Id="rId108" Type="http://schemas.openxmlformats.org/officeDocument/2006/relationships/hyperlink" Target="https://scholar.google.com/scholar_lookup?journal=Biomech+Model+Mechanobiol&amp;title=Mechanisms+for+osteogenic+differentiation+of+human+mesenchymal+stem+cells+induced+by+fluid+shear+stress&amp;author=L+Liu&amp;author=W+Yuan&amp;author=J+Wang&amp;volume=9&amp;issue=6&amp;publication_year=2010&amp;pages=659-70&amp;pmid=20309603&amp;doi=10.1007/s10237-010-0206-x&amp;" TargetMode="External"/><Relationship Id="rId315" Type="http://schemas.openxmlformats.org/officeDocument/2006/relationships/hyperlink" Target="https://scholar.google.com/scholar_lookup?journal=J+Cell+Physiol&amp;title=Ultrasound+stimulates+NF-kappaB+activation+and+iNOS+expression+via+the+Ras/Raf/MEK/ERK+signaling+pathway+in+cultured+preosteoblasts&amp;author=CH+Hou&amp;author=J+Lin&amp;author=SC+Huang&amp;author=SM+Hou&amp;author=CH+Tang&amp;volume=220&amp;issue=1&amp;publication_year=2009&amp;pages=196-203&amp;pmid=19288477&amp;doi=10.1002/jcp.21751&amp;" TargetMode="External"/><Relationship Id="rId357" Type="http://schemas.openxmlformats.org/officeDocument/2006/relationships/hyperlink" Target="https://dx.doi.org/10.1016%2FS0736-0266(03)00104-9" TargetMode="External"/><Relationship Id="rId522" Type="http://schemas.openxmlformats.org/officeDocument/2006/relationships/hyperlink" Target="https://scholar.google.com/scholar_lookup?journal=Stem+Cells&amp;title=Dynamic+compression+regulates+the+expression+and+synthesis+of+chondrocyte-specific+matrix+molecules+in+bone+marrow+stromal+cells&amp;author=JK+Mouw&amp;author=JT+Connelly&amp;author=CG+Wilson&amp;author=KE+Michael&amp;author=ME+Levenston&amp;volume=25&amp;issue=3&amp;publication_year=2007&amp;pages=655-63&amp;pmid=17124008&amp;doi=10.1634/stemcells.2006-0435&amp;" TargetMode="External"/><Relationship Id="rId54" Type="http://schemas.openxmlformats.org/officeDocument/2006/relationships/hyperlink" Target="https://www.ncbi.nlm.nih.gov/pubmed/11890068" TargetMode="External"/><Relationship Id="rId96" Type="http://schemas.openxmlformats.org/officeDocument/2006/relationships/hyperlink" Target="https://www.ncbi.nlm.nih.gov/pubmed/20878899" TargetMode="External"/><Relationship Id="rId161" Type="http://schemas.openxmlformats.org/officeDocument/2006/relationships/hyperlink" Target="https://scholar.google.com/scholar_lookup?journal=Biomaterials&amp;title=The+effect+of+positively+charged+plasma+polymerization+on+initial+osteoblastic+focal+adhesion+on+titanium+surfaces&amp;author=B+Finke&amp;author=F+Luethen&amp;author=K+Schroeder&amp;author=PD+Mueller&amp;author=C+Bergemann&amp;volume=28&amp;issue=30&amp;publication_year=2007&amp;pages=4521-34&amp;pmid=17628662&amp;doi=10.1016/j.biomaterials.2007.06.028&amp;" TargetMode="External"/><Relationship Id="rId217" Type="http://schemas.openxmlformats.org/officeDocument/2006/relationships/hyperlink" Target="https://www.ncbi.nlm.nih.gov/pubmed/26042793" TargetMode="External"/><Relationship Id="rId399" Type="http://schemas.openxmlformats.org/officeDocument/2006/relationships/hyperlink" Target="https://dx.doi.org/10.1007%2Fs13191-014-0350-6" TargetMode="External"/><Relationship Id="rId564" Type="http://schemas.openxmlformats.org/officeDocument/2006/relationships/hyperlink" Target="https://www.ncbi.nlm.nih.gov/pubmed/15725590" TargetMode="External"/><Relationship Id="rId259" Type="http://schemas.openxmlformats.org/officeDocument/2006/relationships/hyperlink" Target="https://scholar.google.com/scholar_lookup?journal=J+Cell+Physiol&amp;title=Low-intensity+pulsed+ultrasound+(LIPUS)+induces+RANKL,+MCP-1,+and+MIP-1beta+expression+in+osteoblasts+through+the+angiotensin+II+type+1+receptor&amp;author=K+Bandow&amp;author=Y+Nishikawa&amp;author=T+Ohnishi&amp;author=K+Kakimoto&amp;author=K+Soejima&amp;volume=211&amp;issue=2&amp;publication_year=2007&amp;pages=392-8&amp;pmid=17167786&amp;doi=10.1002/jcp.20944&amp;" TargetMode="External"/><Relationship Id="rId424" Type="http://schemas.openxmlformats.org/officeDocument/2006/relationships/hyperlink" Target="https://www.ncbi.nlm.nih.gov/pubmed/16729294" TargetMode="External"/><Relationship Id="rId466" Type="http://schemas.openxmlformats.org/officeDocument/2006/relationships/hyperlink" Target="https://www.ncbi.nlm.nih.gov/pubmed/1931084" TargetMode="External"/><Relationship Id="rId631" Type="http://schemas.openxmlformats.org/officeDocument/2006/relationships/hyperlink" Target="https://www.ncbi.nlm.nih.gov/pubmed/10459753" TargetMode="External"/><Relationship Id="rId673" Type="http://schemas.openxmlformats.org/officeDocument/2006/relationships/hyperlink" Target="https://dx.doi.org/10.1016%2Fj.ultrasmedbio.2005.07.012" TargetMode="External"/><Relationship Id="rId729" Type="http://schemas.openxmlformats.org/officeDocument/2006/relationships/hyperlink" Target="https://scholar.google.com/scholar_lookup?journal=Sci+Rep&amp;title=Steric+Interference+of+Adhesion+Supports+In-Vitro+Chondrogenesis+of+Mesenchymal+Stem+Cells+on+Hydrogels+for+Cartilage+Repair&amp;author=R+Goldshmid&amp;author=S+Cohen&amp;author=Y+Shachaf&amp;author=I+Kupershmit&amp;author=O+Sarig-Nadir&amp;volume=5&amp;publication_year=2015&amp;pages=12607&amp;pmid=26411496&amp;doi=10.1038/srep12607&amp;" TargetMode="External"/><Relationship Id="rId23" Type="http://schemas.openxmlformats.org/officeDocument/2006/relationships/hyperlink" Target="https://www.ncbi.nlm.nih.gov/pubmed/15183612" TargetMode="External"/><Relationship Id="rId119" Type="http://schemas.openxmlformats.org/officeDocument/2006/relationships/hyperlink" Target="https://www.ncbi.nlm.nih.gov/pmc/articles/PMC4040149/" TargetMode="External"/><Relationship Id="rId270" Type="http://schemas.openxmlformats.org/officeDocument/2006/relationships/hyperlink" Target="https://scholar.google.com/scholar_lookup?journal=J+Orthop+Trauma&amp;title=Low-intensity+pulsed+ultrasound+enhances+BMP-7-induced+osteogenic+differentiation+of+human+fracture+hematoma-derived+progenitor+cells+in+vitro&amp;author=SY+Lee&amp;author=A+Koh&amp;author=T+Niikura&amp;author=K+Oe&amp;author=T+Koga&amp;volume=27&amp;issue=1&amp;publication_year=2013&amp;pages=29-33&amp;pmid=22549031&amp;doi=10.1097/BOT.0b013e3182519492&amp;" TargetMode="External"/><Relationship Id="rId326" Type="http://schemas.openxmlformats.org/officeDocument/2006/relationships/hyperlink" Target="https://scholar.google.com/scholar_lookup?journal=Rheumatology+(Oxford,+England)&amp;title=Extracorporeal+shockwave+therapy+shows+regeneration+in+hip+necrosis&amp;author=CJ+Wang&amp;author=FS+Wang&amp;author=JY+Ko&amp;author=HY+Huang&amp;author=CJ+Chen&amp;volume=47&amp;issue=4&amp;publication_year=2008&amp;pages=542-6&amp;doi=10.1093/rheumatology/ken020&amp;" TargetMode="External"/><Relationship Id="rId533" Type="http://schemas.openxmlformats.org/officeDocument/2006/relationships/hyperlink" Target="https://scholar.google.com/scholar_lookup?journal=J+Orthop+Res&amp;title=Electric+field+stimulation+can+increase+protein+synthesis+in+articular+cartilage+explants&amp;author=LA+MacGinitie&amp;author=YA+Gluzband&amp;author=AJ+Grodzinsky&amp;volume=12&amp;issue=2&amp;publication_year=1994&amp;pages=151-60&amp;pmid=8164086&amp;doi=10.1002/jor.1100120202&amp;" TargetMode="External"/><Relationship Id="rId65" Type="http://schemas.openxmlformats.org/officeDocument/2006/relationships/hyperlink" Target="https://dx.doi.org/10.1016%2FS0736-0266(00)00004-8" TargetMode="External"/><Relationship Id="rId130" Type="http://schemas.openxmlformats.org/officeDocument/2006/relationships/hyperlink" Target="https://www.ncbi.nlm.nih.gov/pmc/articles/PMC4444170/" TargetMode="External"/><Relationship Id="rId368" Type="http://schemas.openxmlformats.org/officeDocument/2006/relationships/hyperlink" Target="https://scholar.google.com/scholar_lookup?journal=Biochem+Biophys+Res+Commun&amp;title=Physical+shock+wave+mediates+membrane+hyperpolarization+and+Ras+activation+for+osteogenesis+in+human+bone+marrow+stromal+cells&amp;author=FS+Wang&amp;author=CJ+Wang&amp;author=HJ+Huang&amp;author=H+Chung&amp;author=RF+Chen&amp;volume=287&amp;issue=3&amp;publication_year=2001&amp;pages=648-55&amp;pmid=11563844&amp;doi=10.1006/bbrc.2001.5654&amp;" TargetMode="External"/><Relationship Id="rId575" Type="http://schemas.openxmlformats.org/officeDocument/2006/relationships/hyperlink" Target="https://scholar.google.com/scholar_lookup?journal=Tissue+Eng+Part+A&amp;title=Stimulation+of+chondrogenic+differentiation+of+adult+human+bone+marrow-derived+stromal+cells+by+a+moderate-strength+static+magnetic+field&amp;author=HD+Amin&amp;author=MA+Brady&amp;author=JP+St-Pierre&amp;author=MM+Stevens&amp;author=DR+Overby&amp;volume=20&amp;issue=11%E2%80%9312&amp;publication_year=2014&amp;pages=1612-20&amp;pmid=24506272&amp;doi=10.1089/ten.tea.2013.0307&amp;" TargetMode="External"/><Relationship Id="rId740" Type="http://schemas.openxmlformats.org/officeDocument/2006/relationships/theme" Target="theme/theme1.xml"/><Relationship Id="rId172" Type="http://schemas.openxmlformats.org/officeDocument/2006/relationships/hyperlink" Target="https://www.ncbi.nlm.nih.gov/pubmed/11352099" TargetMode="External"/><Relationship Id="rId228" Type="http://schemas.openxmlformats.org/officeDocument/2006/relationships/hyperlink" Target="https://www.ncbi.nlm.nih.gov/pubmed/16934857" TargetMode="External"/><Relationship Id="rId435" Type="http://schemas.openxmlformats.org/officeDocument/2006/relationships/hyperlink" Target="https://scholar.google.com/scholar_lookup?journal=J+Orthop+Res&amp;title=Cyclic+hydrostatic+pressure+enhances+the+chondrogenic+phenotype+of+human+mesenchymal+progenitor+cells+differentiated+in+vitro&amp;author=P+Angele&amp;author=JU+Yoo&amp;author=C+Smith&amp;author=J+Mansour&amp;author=KJ+Jepsen&amp;volume=21&amp;issue=3&amp;publication_year=2003&amp;pages=451-7&amp;pmid=12706017&amp;doi=10.1016/S0736-0266(02)00230-9&amp;" TargetMode="External"/><Relationship Id="rId477" Type="http://schemas.openxmlformats.org/officeDocument/2006/relationships/hyperlink" Target="https://scholar.google.com/scholar_lookup?journal=Biorheology&amp;title=ATP+in+the+mechanotransduction+pathway+of+normal+human+chondrocytes&amp;author=SJ+Millward-Sadler&amp;author=MO+Wright&amp;author=PW+Flatman&amp;author=DM+Salter&amp;volume=41&amp;issue=3%E2%80%934&amp;publication_year=2004&amp;pages=567-75&amp;pmid=15299287&amp;" TargetMode="External"/><Relationship Id="rId600" Type="http://schemas.openxmlformats.org/officeDocument/2006/relationships/hyperlink" Target="https://dx.doi.org/10.1002%2Fbem.20663" TargetMode="External"/><Relationship Id="rId642" Type="http://schemas.openxmlformats.org/officeDocument/2006/relationships/hyperlink" Target="https://scholar.google.com/scholar_lookup?journal=Ultrasound+Med+Biol&amp;title=The+influence+of+pulsed+low-intensity+ultrasound+on+matrix+production+of+chondrocytes+at+different+stages+of+differentiation:+an+explant+study&amp;author=Z+Zhang&amp;author=J+Huckle&amp;author=CA+Francomano&amp;author=RG+Spencer&amp;volume=28&amp;issue=11%E2%80%9312&amp;publication_year=2002&amp;pages=1547-53&amp;pmid=12498950&amp;" TargetMode="External"/><Relationship Id="rId684" Type="http://schemas.openxmlformats.org/officeDocument/2006/relationships/hyperlink" Target="https://scholar.google.com/scholar_lookup?journal=Journal+of+Surgical+Research&amp;title=Extracorporeal+Shockwave+Shows+Regression+of+Osteoarthritis+of+the+Knee+in+Rats&amp;author=CJ+Wang&amp;author=LH+Weng&amp;author=JY+Ko&amp;author=JW+Wang&amp;author=JM+Chen&amp;volume=171&amp;issue=2&amp;publication_year=2011&amp;pages=601-8&amp;pmid=20851422&amp;doi=10.1016/j.jss.2010.06.042&amp;" TargetMode="External"/><Relationship Id="rId281" Type="http://schemas.openxmlformats.org/officeDocument/2006/relationships/hyperlink" Target="https://www.ncbi.nlm.nih.gov/pmc/articles/PMC3044354/" TargetMode="External"/><Relationship Id="rId337" Type="http://schemas.openxmlformats.org/officeDocument/2006/relationships/hyperlink" Target="https://www.ncbi.nlm.nih.gov/pubmed/12898297" TargetMode="External"/><Relationship Id="rId502" Type="http://schemas.openxmlformats.org/officeDocument/2006/relationships/hyperlink" Target="https://dx.doi.org/10.1152%2Fajpcell.00127.2005" TargetMode="External"/><Relationship Id="rId34" Type="http://schemas.openxmlformats.org/officeDocument/2006/relationships/hyperlink" Target="https://www.ncbi.nlm.nih.gov/pmc/articles/PMC154433/" TargetMode="External"/><Relationship Id="rId76" Type="http://schemas.openxmlformats.org/officeDocument/2006/relationships/hyperlink" Target="https://www.ncbi.nlm.nih.gov/pubmed/26637643" TargetMode="External"/><Relationship Id="rId141" Type="http://schemas.openxmlformats.org/officeDocument/2006/relationships/hyperlink" Target="https://scholar.google.com/scholar_lookup?journal=Clin+Orthop+Relat+Res&amp;title=Clinical+effects+of+electromagnetic+and+electric+fields+on+fracture+healing&amp;author=JT+Ryaby&amp;issue=355+Suppl&amp;publication_year=1998&amp;pages=S205-15&amp;pmid=9917640&amp;" TargetMode="External"/><Relationship Id="rId379" Type="http://schemas.openxmlformats.org/officeDocument/2006/relationships/hyperlink" Target="https://dx.doi.org/10.1016%2Fj.biomaterials.2008.08.039" TargetMode="External"/><Relationship Id="rId544" Type="http://schemas.openxmlformats.org/officeDocument/2006/relationships/hyperlink" Target="https://www.ncbi.nlm.nih.gov/pubmed/15480061" TargetMode="External"/><Relationship Id="rId586" Type="http://schemas.openxmlformats.org/officeDocument/2006/relationships/hyperlink" Target="https://scholar.google.com/scholar_lookup?journal=Connect+Tissue+Res&amp;title=Effects+of+pulsed+electromagnetic+fields+on+human+articular+chondrocyte+proliferation&amp;author=M+De+Mattei&amp;author=A+Caruso&amp;author=F+Pezzetti&amp;author=A+Pellati&amp;author=G+Stabellini&amp;volume=42&amp;issue=4&amp;publication_year=2001&amp;pages=269-79&amp;pmid=11913771&amp;" TargetMode="External"/><Relationship Id="rId7" Type="http://schemas.openxmlformats.org/officeDocument/2006/relationships/image" Target="media/image1.jpeg"/><Relationship Id="rId183" Type="http://schemas.openxmlformats.org/officeDocument/2006/relationships/hyperlink" Target="https://www.ncbi.nlm.nih.gov/pubmed/28833306" TargetMode="External"/><Relationship Id="rId239" Type="http://schemas.openxmlformats.org/officeDocument/2006/relationships/hyperlink" Target="https://scholar.google.com/scholar_lookup?journal=Gene+Ther&amp;title=Ultrasound-based+nonviral+gene+delivery+induces+bone+formation+in+vivo&amp;author=D+Sheyn&amp;author=N+Kimelman-Bleich&amp;author=G+Pelled&amp;author=Y+Zilberman&amp;author=D+Gazit&amp;volume=15&amp;issue=4&amp;publication_year=2008&amp;pages=257-66&amp;pmid=18033309&amp;doi=10.1038/sj.gt.3303070&amp;" TargetMode="External"/><Relationship Id="rId390" Type="http://schemas.openxmlformats.org/officeDocument/2006/relationships/hyperlink" Target="https://scholar.google.com/scholar_lookup?journal=Dentistry+today&amp;title=Laser+periodontal+therapy+for+bone+regeneration&amp;author=RH+Gregg&amp;author=D+McCarthy&amp;volume=21&amp;issue=5&amp;publication_year=2002&amp;pages=54-9&amp;" TargetMode="External"/><Relationship Id="rId404" Type="http://schemas.openxmlformats.org/officeDocument/2006/relationships/hyperlink" Target="https://scholar.google.com/scholar_lookup?journal=Heliyon&amp;title=Effective+UV/Ozone+irradiation+method+for+decontamination+of+hydroxyapatite+surfaces&amp;author=K+Yasuda&amp;author=Y+Okazaki&amp;author=Y+Abe&amp;author=K+Tsuga&amp;volume=3&amp;issue=8&amp;publication_year=2017&amp;pages=e00372&amp;pmid=28795167&amp;doi=10.1016/j.heliyon.2017.e00372&amp;" TargetMode="External"/><Relationship Id="rId446" Type="http://schemas.openxmlformats.org/officeDocument/2006/relationships/hyperlink" Target="https://scholar.google.com/scholar_lookup?journal=Ann+Biomed+Eng&amp;title=Regulatory+effects+of+mechanical+strain+on+the+chondrogenic+differentiation+of+MSCs+in+a+collagen-GAG+scaffold:+experimental+and+computational+analysis&amp;author=LA+McMahon&amp;author=AJ+Reid&amp;author=VA+Campbell&amp;author=PJ+Prendergast&amp;volume=36&amp;issue=2&amp;publication_year=2008&amp;pages=185-94&amp;pmid=18080835&amp;doi=10.1007/s10439-007-9416-5&amp;" TargetMode="External"/><Relationship Id="rId611" Type="http://schemas.openxmlformats.org/officeDocument/2006/relationships/hyperlink" Target="https://www.ncbi.nlm.nih.gov/pubmed/12879446" TargetMode="External"/><Relationship Id="rId653" Type="http://schemas.openxmlformats.org/officeDocument/2006/relationships/hyperlink" Target="https://scholar.google.com/scholar_lookup?journal=Artif+Organs&amp;title=Low-intensity+ultrasound+stimulation+enhances+chondrogenic+differentiation+in+alginate+culture+of+mesenchymal+stem+cells&amp;author=HJ+Lee&amp;author=BH+Choi&amp;author=BH+Min&amp;author=YS+Son&amp;author=SR+Park&amp;volume=30&amp;issue=9&amp;publication_year=2006&amp;pages=707-15&amp;pmid=16934100&amp;doi=10.1111/j.1525-1594.2006.00288.x&amp;" TargetMode="External"/><Relationship Id="rId250" Type="http://schemas.openxmlformats.org/officeDocument/2006/relationships/hyperlink" Target="https://scholar.google.com/scholar_lookup?journal=Ultrasound+Med+Biol&amp;title=Pulsed+low+intensity+ultrasound+enhances+mineralisation+in+preosteoblast+cells&amp;author=J+Unsworth&amp;author=S+Kaneez&amp;author=S+Harris&amp;author=J+Ridgway&amp;author=S+Fenwick&amp;volume=33&amp;issue=9&amp;publication_year=2007&amp;pages=1468-74&amp;pmid=17686570&amp;doi=10.1016/j.ultrasmedbio.2006.12.003&amp;" TargetMode="External"/><Relationship Id="rId292" Type="http://schemas.openxmlformats.org/officeDocument/2006/relationships/hyperlink" Target="https://dx.doi.org/10.1016%2Fj.yexcr.2011.07.015" TargetMode="External"/><Relationship Id="rId306" Type="http://schemas.openxmlformats.org/officeDocument/2006/relationships/hyperlink" Target="https://scholar.google.com/scholar_lookup?journal=Ultrasonics&amp;title=Low-intensity+pulsed+ultrasound+(LIPUS)+and+cell-to-cell+communication+in+bone+marrow+stromal+cells&amp;author=K+Sena&amp;author=SR+Angle&amp;author=A+Kanaji&amp;author=C+Aher&amp;author=DG+Karwo&amp;volume=51&amp;issue=5&amp;publication_year=2011&amp;pages=639-44&amp;pmid=21333315&amp;doi=10.1016/j.ultras.2011.01.007&amp;" TargetMode="External"/><Relationship Id="rId488" Type="http://schemas.openxmlformats.org/officeDocument/2006/relationships/hyperlink" Target="https://www.ncbi.nlm.nih.gov/pubmed/17804410" TargetMode="External"/><Relationship Id="rId695" Type="http://schemas.openxmlformats.org/officeDocument/2006/relationships/hyperlink" Target="https://scholar.google.com/scholar_lookup?journal=Bmc+Musculoskel+Dis&amp;title=Extracorporeal+shock+waves+down-regulate+the+expression+of+interleukin-10+and+tumor+necrosis+factor-alpha+in+osteoarthritic+chondrocytes&amp;author=B+Moretti&amp;author=F+Iannone&amp;author=A+Notarnicola&amp;author=G+Lapadula&amp;author=L+Moretti&amp;volume=9&amp;publication_year=2008&amp;doi=10.1186/1471-2474-9-16&amp;" TargetMode="External"/><Relationship Id="rId709" Type="http://schemas.openxmlformats.org/officeDocument/2006/relationships/hyperlink" Target="https://www.ncbi.nlm.nih.gov/pubmed/24924842" TargetMode="External"/><Relationship Id="rId45" Type="http://schemas.openxmlformats.org/officeDocument/2006/relationships/hyperlink" Target="https://dx.doi.org/10.1089%2Ften.TEB.2009.0705" TargetMode="External"/><Relationship Id="rId87" Type="http://schemas.openxmlformats.org/officeDocument/2006/relationships/hyperlink" Target="https://www.ncbi.nlm.nih.gov/pubmed/20219113" TargetMode="External"/><Relationship Id="rId110" Type="http://schemas.openxmlformats.org/officeDocument/2006/relationships/hyperlink" Target="https://scholar.google.com/scholar_lookup?journal=Bone&amp;title=Mechanical+strain+and+fluid+movement+both+activate+extracellular+regulated+kinase+(ERK)+in+osteoblast-like+cells+but+via+different+signaling+pathways&amp;author=HL+Jessop&amp;author=SC+Rawlinson&amp;author=AA+Pitsillides&amp;author=LE+Lanyon&amp;volume=31&amp;issue=1&amp;publication_year=2002&amp;pages=186-94&amp;pmid=12110433&amp;" TargetMode="External"/><Relationship Id="rId348" Type="http://schemas.openxmlformats.org/officeDocument/2006/relationships/hyperlink" Target="https://scholar.google.com/scholar_lookup?journal=Stem+Cell+Res&amp;title=Cell+biological+effects+of+mechanical+stimulations+generated+by+focused+extracorporeal+shock+wave+applications+on+cultured+human+bone+marrow+stromal+cells&amp;author=F+Suhr&amp;author=Y+Delhasse&amp;author=G+Bungartz&amp;author=A+Schmidt&amp;author=K+Pfannkuche&amp;volume=11&amp;issue=2&amp;publication_year=2013&amp;pages=951-64&amp;pmid=23880536&amp;doi=10.1016/j.scr.2013.05.010&amp;" TargetMode="External"/><Relationship Id="rId513" Type="http://schemas.openxmlformats.org/officeDocument/2006/relationships/hyperlink" Target="https://www.ncbi.nlm.nih.gov/pubmed/21640843" TargetMode="External"/><Relationship Id="rId555" Type="http://schemas.openxmlformats.org/officeDocument/2006/relationships/hyperlink" Target="https://www.ncbi.nlm.nih.gov/pubmed/11795981" TargetMode="External"/><Relationship Id="rId597" Type="http://schemas.openxmlformats.org/officeDocument/2006/relationships/hyperlink" Target="https://dx.doi.org/10.3928%2F01477447-20101123-10" TargetMode="External"/><Relationship Id="rId720" Type="http://schemas.openxmlformats.org/officeDocument/2006/relationships/hyperlink" Target="https://dx.doi.org/10.1371%2Fjournal.pone.0091561" TargetMode="External"/><Relationship Id="rId152" Type="http://schemas.openxmlformats.org/officeDocument/2006/relationships/hyperlink" Target="https://scholar.google.com/scholar_lookup?journal=J+Biomed+Mater+Res+A&amp;title=Polarized+hydroxyapatite+promotes+spread+and+motility+of+osteoblastic+cells&amp;author=M+Nakamura&amp;author=A+Nagai&amp;author=Y+Tanaka&amp;author=Y+Sekijima&amp;author=K+Yamashita&amp;volume=92&amp;issue=2&amp;publication_year=2010&amp;pages=783-90&amp;pmid=19274714&amp;doi=10.1002/jbm.a.32404&amp;" TargetMode="External"/><Relationship Id="rId194" Type="http://schemas.openxmlformats.org/officeDocument/2006/relationships/hyperlink" Target="https://dx.doi.org/10.1038%2Fs41598-017-14983-9" TargetMode="External"/><Relationship Id="rId208" Type="http://schemas.openxmlformats.org/officeDocument/2006/relationships/hyperlink" Target="https://dx.doi.org/10.1089%2Ften.TEC.2009.0751" TargetMode="External"/><Relationship Id="rId415" Type="http://schemas.openxmlformats.org/officeDocument/2006/relationships/hyperlink" Target="https://www.ncbi.nlm.nih.gov/pubmed/19748607" TargetMode="External"/><Relationship Id="rId457" Type="http://schemas.openxmlformats.org/officeDocument/2006/relationships/hyperlink" Target="https://scholar.google.com/scholar_lookup?journal=Biochem+Biophys+Res+Commun&amp;title=Dynamic+compression+can+inhibit+chondrogenesis+of+mesenchymal+stem+cells&amp;author=SD+Thorpe&amp;author=CT+Buckley&amp;author=T+Vinardell&amp;author=FJ+O%E2%80%99Brien&amp;author=VA+Campbell&amp;volume=377&amp;issue=2&amp;publication_year=2008&amp;pages=458-62&amp;pmid=18851955&amp;doi=10.1016/j.bbrc.2008.09.154&amp;" TargetMode="External"/><Relationship Id="rId622" Type="http://schemas.openxmlformats.org/officeDocument/2006/relationships/hyperlink" Target="https://scholar.google.com/scholar_lookup?journal=Osteoarthritis+Cartilage&amp;title=Deleterious+effects+of+MRI+on+chondrocytes&amp;author=CH+Hsieh&amp;author=MC+Lee&amp;author=JJ+Tsai-Wu&amp;author=MH+Chen&amp;author=HS+Lee&amp;volume=16&amp;issue=3&amp;publication_year=2008&amp;pages=343-51&amp;pmid=17804262&amp;doi=10.1016/j.joca.2007.07.001&amp;" TargetMode="External"/><Relationship Id="rId261" Type="http://schemas.openxmlformats.org/officeDocument/2006/relationships/hyperlink" Target="https://dx.doi.org/10.1016%2Fj.bone.2004.02.012" TargetMode="External"/><Relationship Id="rId499" Type="http://schemas.openxmlformats.org/officeDocument/2006/relationships/hyperlink" Target="https://www.ncbi.nlm.nih.gov/pubmed/15299262" TargetMode="External"/><Relationship Id="rId664" Type="http://schemas.openxmlformats.org/officeDocument/2006/relationships/hyperlink" Target="https://scholar.google.com/scholar_lookup?journal=Tissue+Eng&amp;title=Ultrasound+enhances+transforming+growth+factor+beta-mediated+chondrocyte+differentiation+of+human+mesenchymal+stem+cells&amp;author=K+Ebisawa&amp;author=K+Hata&amp;author=K+Okada&amp;author=K+Kimata&amp;author=M+Ueda&amp;volume=10&amp;issue=5%E2%80%936&amp;publication_year=2004&amp;pages=921-9&amp;pmid=15265310&amp;doi=10.1089/1076327041348437&amp;" TargetMode="External"/><Relationship Id="rId14" Type="http://schemas.openxmlformats.org/officeDocument/2006/relationships/hyperlink" Target="https://www.ncbi.nlm.nih.gov/pmc/articles/PMC3992320/" TargetMode="External"/><Relationship Id="rId56" Type="http://schemas.openxmlformats.org/officeDocument/2006/relationships/hyperlink" Target="https://www.ncbi.nlm.nih.gov/pubmed/12888993" TargetMode="External"/><Relationship Id="rId317" Type="http://schemas.openxmlformats.org/officeDocument/2006/relationships/hyperlink" Target="https://dx.doi.org/10.1016%2Fj.lfs.2006.06.029" TargetMode="External"/><Relationship Id="rId359" Type="http://schemas.openxmlformats.org/officeDocument/2006/relationships/hyperlink" Target="https://www.ncbi.nlm.nih.gov/pubmed/15003794" TargetMode="External"/><Relationship Id="rId524" Type="http://schemas.openxmlformats.org/officeDocument/2006/relationships/hyperlink" Target="https://www.ncbi.nlm.nih.gov/pubmed/19432813" TargetMode="External"/><Relationship Id="rId566" Type="http://schemas.openxmlformats.org/officeDocument/2006/relationships/hyperlink" Target="https://scholar.google.com/scholar_lookup?journal=Micron&amp;title=Bioeffects+of+moderate-intensity+static+magnetic+fields+on+cell+cultures&amp;author=L+Dini&amp;author=L+Abbro&amp;volume=36&amp;issue=3&amp;publication_year=2005&amp;pages=195-217&amp;pmid=15725590&amp;doi=10.1016/j.micron.2004.12.009&amp;" TargetMode="External"/><Relationship Id="rId731" Type="http://schemas.openxmlformats.org/officeDocument/2006/relationships/hyperlink" Target="https://dx.doi.org/10.1002%2Fjbm.a.36087" TargetMode="External"/><Relationship Id="rId98" Type="http://schemas.openxmlformats.org/officeDocument/2006/relationships/hyperlink" Target="https://scholar.google.com/scholar_lookup?journal=J+Biomed+Mater+Res+A&amp;title=Bone+bioelectricity:+what+have+we+learned+in+the+past+160+years&amp;author=BM+Isaacson&amp;author=RD+Bloebaum&amp;volume=95&amp;issue=4&amp;publication_year=2010&amp;pages=1270-9&amp;pmid=20878899&amp;doi=10.1002/jbm.a.32905&amp;" TargetMode="External"/><Relationship Id="rId121" Type="http://schemas.openxmlformats.org/officeDocument/2006/relationships/hyperlink" Target="https://dx.doi.org/10.1002%2Fstem.1476" TargetMode="External"/><Relationship Id="rId163" Type="http://schemas.openxmlformats.org/officeDocument/2006/relationships/hyperlink" Target="https://scholar.google.com/scholar_lookup?journal=Clin+Orthop+Relat+Res&amp;title=Stimulation+of+growth+factor+synthesis+by+electric+and+electromagnetic+fields&amp;author=RK+Aaron&amp;author=BD+Boyan&amp;author=DM+Ciombor&amp;author=Z+Schwartz&amp;author=BJ+Simon&amp;issue=419&amp;publication_year=2004&amp;pages=30-7&amp;" TargetMode="External"/><Relationship Id="rId219" Type="http://schemas.openxmlformats.org/officeDocument/2006/relationships/hyperlink" Target="https://scholar.google.com/scholar_lookup?journal=Stem+Cell+Res&amp;title=The+effect+of+lowfrequency+electromagnetic+field+on+human+bone+marrow+stem/progenitor+cell+differentiation&amp;author=CL+Ross&amp;author=M+Siriwardane&amp;author=G+Almeida-Porada&amp;author=CD+Porada&amp;author=P+Brink&amp;volume=15&amp;issue=1&amp;publication_year=2015&amp;pages=96-108&amp;pmid=26042793&amp;doi=10.1016/j.scr.2015.04.009&amp;" TargetMode="External"/><Relationship Id="rId370" Type="http://schemas.openxmlformats.org/officeDocument/2006/relationships/hyperlink" Target="https://dx.doi.org/10.1016%2Fj.pbiomolbio.2011.09.021" TargetMode="External"/><Relationship Id="rId426" Type="http://schemas.openxmlformats.org/officeDocument/2006/relationships/hyperlink" Target="https://scholar.google.com/scholar_lookup?journal=Arthritis+Rheum&amp;title=Dynamic+shear+stimulation+of+bovine+cartilage+biosynthesis+of+proteoglycan+4&amp;author=GE+Nugent&amp;author=NM+Aneloski&amp;author=TA+Schmidt&amp;author=BL+Schumacher&amp;author=MS+Voegtline&amp;volume=54&amp;issue=6&amp;publication_year=2006&amp;pages=1888-96&amp;pmid=16729294&amp;doi=10.1002/art.21831&amp;" TargetMode="External"/><Relationship Id="rId633" Type="http://schemas.openxmlformats.org/officeDocument/2006/relationships/hyperlink" Target="https://scholar.google.com/scholar_lookup?journal=J+Orthop+Res&amp;title=Low-intensity+ultrasound+stimulates+proteoglycan+synthesis+in+rat+chondrocytes+by+increasing+aggrecan+gene+expression&amp;author=J+Parvizi&amp;author=CC+Wu&amp;author=DG+Lewallen&amp;author=JF+Greenleaf&amp;author=ME+Bolander&amp;volume=17&amp;issue=4&amp;publication_year=1999&amp;pages=488-94&amp;pmid=10459753&amp;doi=10.1002/jor.1100170405&amp;" TargetMode="External"/><Relationship Id="rId230" Type="http://schemas.openxmlformats.org/officeDocument/2006/relationships/hyperlink" Target="https://scholar.google.com/scholar_lookup?journal=Prog+Biophys+Mol+Biol&amp;title=The+enhancement+of+bone+regeneration+by+ultrasound&amp;author=L+Claes&amp;author=B+Willie&amp;volume=93&amp;issue=1%E2%80%933&amp;publication_year=2007&amp;pages=384-98&amp;pmid=16934857&amp;doi=10.1016/j.pbiomolbio.2006.07.021&amp;" TargetMode="External"/><Relationship Id="rId468" Type="http://schemas.openxmlformats.org/officeDocument/2006/relationships/hyperlink" Target="https://www.ncbi.nlm.nih.gov/pubmed/9570925" TargetMode="External"/><Relationship Id="rId675" Type="http://schemas.openxmlformats.org/officeDocument/2006/relationships/hyperlink" Target="https://www.ncbi.nlm.nih.gov/pmc/articles/PMC3438336/" TargetMode="External"/><Relationship Id="rId25" Type="http://schemas.openxmlformats.org/officeDocument/2006/relationships/hyperlink" Target="https://scholar.google.com/scholar_lookup?journal=Biomaterials&amp;title=Development+of+guided+bone+regeneration+membrane+composed+of+beta-tricalcium+phosphate+and+poly+(L-lactide-co-glycolide-coepsilon-caprolactone)+composites&amp;author=M+Kikuchi&amp;author=Y+Koyama&amp;author=T+Yamada&amp;author=Y+Imamura&amp;author=T+Okada&amp;volume=25&amp;issue=28&amp;publication_year=2004&amp;pages=5979-86&amp;pmid=15183612&amp;doi=10.1016/j.biomaterials.2004.02.001&amp;" TargetMode="External"/><Relationship Id="rId67" Type="http://schemas.openxmlformats.org/officeDocument/2006/relationships/hyperlink" Target="https://www.ncbi.nlm.nih.gov/pubmed/11853090" TargetMode="External"/><Relationship Id="rId272" Type="http://schemas.openxmlformats.org/officeDocument/2006/relationships/hyperlink" Target="https://dx.doi.org/10.1359%2Fjbmr.2001.16.4.671" TargetMode="External"/><Relationship Id="rId328" Type="http://schemas.openxmlformats.org/officeDocument/2006/relationships/hyperlink" Target="https://dx.doi.org/10.1007%2Fs00223-007-9046-9" TargetMode="External"/><Relationship Id="rId535" Type="http://schemas.openxmlformats.org/officeDocument/2006/relationships/hyperlink" Target="https://scholar.google.com/scholar_lookup?journal=Clin+Orthop+Relat+Res&amp;title=Effects+of+electric+current+on+chondrogenesis+in+vitro&amp;author=H+Nogami&amp;author=H+Aoki&amp;author=T+Okagawa&amp;author=K+Mimatsu&amp;issue=163&amp;publication_year=1982&amp;pages=243-7&amp;" TargetMode="External"/><Relationship Id="rId577" Type="http://schemas.openxmlformats.org/officeDocument/2006/relationships/hyperlink" Target="https://scholar.google.com/scholar_lookup?journal=J+Rheumatol&amp;title=A+double-blind+trial+of+the+clinical+effects+of+pulsed+electromagnetic+fields+in+osteoarthritis&amp;author=DH+Trock&amp;author=AJ+Bollet&amp;author=RH+Dyer&amp;author=LP+Fielding&amp;author=WK+Miner&amp;volume=20&amp;issue=3&amp;publication_year=1993&amp;pages=456-60&amp;pmid=8478852&amp;" TargetMode="External"/><Relationship Id="rId700" Type="http://schemas.openxmlformats.org/officeDocument/2006/relationships/hyperlink" Target="https://scholar.google.com/scholar_lookup?journal=Arch+Orthop+Trauma+Surg&amp;title=Extracorporeal+shock-wave+therapy+reduces+progression+of+knee+osteoarthritis+in+rabbits+by+reducing+nitric+oxide+level+and+chondrocyte+apoptosis&amp;author=Z+Zhao&amp;author=H+Ji&amp;author=R+Jing&amp;author=C+Liu&amp;author=M+Wang&amp;volume=132&amp;issue=11&amp;publication_year=2012&amp;pages=1547-53&amp;pmid=22825641&amp;doi=10.1007/s00402-012-1586-4&amp;" TargetMode="External"/><Relationship Id="rId132" Type="http://schemas.openxmlformats.org/officeDocument/2006/relationships/hyperlink" Target="https://dx.doi.org/10.1371%2Fjournal.pone.0127290" TargetMode="External"/><Relationship Id="rId174" Type="http://schemas.openxmlformats.org/officeDocument/2006/relationships/hyperlink" Target="https://www.ncbi.nlm.nih.gov/pmc/articles/PMC1753927/" TargetMode="External"/><Relationship Id="rId381" Type="http://schemas.openxmlformats.org/officeDocument/2006/relationships/hyperlink" Target="https://www.ncbi.nlm.nih.gov/pubmed/19815216" TargetMode="External"/><Relationship Id="rId602" Type="http://schemas.openxmlformats.org/officeDocument/2006/relationships/hyperlink" Target="https://www.ncbi.nlm.nih.gov/pubmed/21452358" TargetMode="External"/><Relationship Id="rId241" Type="http://schemas.openxmlformats.org/officeDocument/2006/relationships/hyperlink" Target="https://dx.doi.org/10.1016%2Fj.ultras.2010.09.004" TargetMode="External"/><Relationship Id="rId437" Type="http://schemas.openxmlformats.org/officeDocument/2006/relationships/hyperlink" Target="https://dx.doi.org/10.1016%2Fj.joca.2004.05.008" TargetMode="External"/><Relationship Id="rId479" Type="http://schemas.openxmlformats.org/officeDocument/2006/relationships/hyperlink" Target="https://dx.doi.org/10.1002%2Fjcp.20747" TargetMode="External"/><Relationship Id="rId644" Type="http://schemas.openxmlformats.org/officeDocument/2006/relationships/hyperlink" Target="https://scholar.google.com/scholar_lookup?journal=J+Rheumatol&amp;title=Effects+of+sonication+on+articular+cartilage+in+experimental+osteoarthritis&amp;author=MH+Huang&amp;author=HJ+Ding&amp;author=CY+Chai&amp;author=YF+Huang&amp;author=RC+Yang&amp;volume=24&amp;issue=10&amp;publication_year=1997&amp;pages=1978-84&amp;pmid=9330942&amp;" TargetMode="External"/><Relationship Id="rId686" Type="http://schemas.openxmlformats.org/officeDocument/2006/relationships/hyperlink" Target="https://www.ncbi.nlm.nih.gov/pubmed/23356403" TargetMode="External"/><Relationship Id="rId36" Type="http://schemas.openxmlformats.org/officeDocument/2006/relationships/hyperlink" Target="https://scholar.google.com/scholar_lookup?journal=Arthritis+Res+Ther&amp;title=Autologous+chondrocyte+implantation+for+cartilage+repair:+monitoring+its+success+by+magnetic+resonance+imaging+and+histology&amp;author=S+Roberts&amp;author=IW+McCall&amp;author=AJ+Darby&amp;author=J+Menage&amp;author=H+Evans&amp;volume=5&amp;issue=1&amp;publication_year=2003&amp;pages=R60-73&amp;pmid=12716454&amp;" TargetMode="External"/><Relationship Id="rId283" Type="http://schemas.openxmlformats.org/officeDocument/2006/relationships/hyperlink" Target="https://dx.doi.org/10.1073%2Fpnas.1015771108" TargetMode="External"/><Relationship Id="rId339" Type="http://schemas.openxmlformats.org/officeDocument/2006/relationships/hyperlink" Target="https://scholar.google.com/scholar_lookup?journal=J+Orthop+Sci&amp;title=Effect+of+extracorporeal+shock+waves+on+callus+formation+during+bone+lengthening&amp;author=K+Narasaki&amp;author=H+Shimizu&amp;author=M+Beppu&amp;author=H+Aoki&amp;author=M+Takagi&amp;volume=8&amp;issue=4&amp;publication_year=2003&amp;pages=474-81&amp;pmid=12898297&amp;doi=10.1007/s00776-003-0664-4&amp;" TargetMode="External"/><Relationship Id="rId490" Type="http://schemas.openxmlformats.org/officeDocument/2006/relationships/hyperlink" Target="https://scholar.google.com/scholar_lookup?journal=J+Biol+Chem&amp;title=Functional+gene+screening+system+identified+TRPV4+as+a+regulator+of+chondrogenic+differentiation&amp;author=S+Muramatsu&amp;author=M+Wakabayashi&amp;author=T+Ohno&amp;author=K+Amano&amp;author=R+Ooishi&amp;volume=282&amp;issue=44&amp;publication_year=2007&amp;pages=32158-67&amp;pmid=17804410&amp;doi=10.1074/jbc.M706158200&amp;" TargetMode="External"/><Relationship Id="rId504" Type="http://schemas.openxmlformats.org/officeDocument/2006/relationships/hyperlink" Target="https://www.ncbi.nlm.nih.gov/pubmed/21882238" TargetMode="External"/><Relationship Id="rId546" Type="http://schemas.openxmlformats.org/officeDocument/2006/relationships/hyperlink" Target="https://www.ncbi.nlm.nih.gov/pubmed/16487926" TargetMode="External"/><Relationship Id="rId711" Type="http://schemas.openxmlformats.org/officeDocument/2006/relationships/hyperlink" Target="https://scholar.google.com/scholar_lookup?journal=Kaohsiung+J+Med+Sci&amp;title=The+efficacy+of+shock+wave+therapy+in+patients+with+knee+osteoarthritis+and+popliteal+cyamella&amp;author=TW+Chen&amp;author=CW+Lin&amp;author=CL+Lee&amp;author=CH+Chen&amp;author=YJ+Chen&amp;volume=30&amp;issue=7&amp;publication_year=2014&amp;pages=362-70&amp;pmid=24924842&amp;doi=10.1016/j.kjms.2014.03.006&amp;" TargetMode="External"/><Relationship Id="rId78" Type="http://schemas.openxmlformats.org/officeDocument/2006/relationships/hyperlink" Target="https://scholar.google.com/scholar_lookup?journal=Phys+Ther&amp;title=Understanding+Mechanobiology:+Physical+Therapists+as+a+Force+in+Mechanotherapy+and+Musculoskeletal+Regenerative+Rehabilitation&amp;author=WR+Thompson&amp;author=A+Scott&amp;author=MT+Loghmani&amp;author=SR+Ward&amp;author=SJ+Warden&amp;volume=96&amp;issue=4&amp;publication_year=2016&amp;pages=560-9&amp;pmid=26637643&amp;doi=10.2522/ptj.20150224&amp;" TargetMode="External"/><Relationship Id="rId101" Type="http://schemas.openxmlformats.org/officeDocument/2006/relationships/hyperlink" Target="https://dx.doi.org/10.1089%2Ften.TEA.2009.0164" TargetMode="External"/><Relationship Id="rId143" Type="http://schemas.openxmlformats.org/officeDocument/2006/relationships/hyperlink" Target="https://dx.doi.org/10.1002%2Fjbm.b.31505" TargetMode="External"/><Relationship Id="rId185" Type="http://schemas.openxmlformats.org/officeDocument/2006/relationships/hyperlink" Target="https://scholar.google.com/scholar_lookup?journal=Bioelectromagnetics&amp;title=Pulsed+electromagnetic+fields+promote+the+proliferation+and+differentiation+of+osteoblasts+by+reinforcing+intracellular+calcium+transients&amp;author=J+Tong&amp;author=L+Sun&amp;author=B+Zhu&amp;author=Y+Fan&amp;author=X+Ma&amp;volume=38&amp;issue=7&amp;publication_year=2017&amp;pages=541-9&amp;pmid=28833306&amp;doi=10.1002/bem.22076&amp;" TargetMode="External"/><Relationship Id="rId350" Type="http://schemas.openxmlformats.org/officeDocument/2006/relationships/hyperlink" Target="https://dx.doi.org/10.1002%2Fterm.1922" TargetMode="External"/><Relationship Id="rId406" Type="http://schemas.openxmlformats.org/officeDocument/2006/relationships/hyperlink" Target="https://dx.doi.org/10.1152%2Fajpcell.00242.2013" TargetMode="External"/><Relationship Id="rId588" Type="http://schemas.openxmlformats.org/officeDocument/2006/relationships/hyperlink" Target="https://scholar.google.com/scholar_lookup?journal=Connect+Tissue+Res&amp;title=Effects+of+electromagnetic+fields+on+proteoglycan+metabolism+of+bovine+articular+cartilage+explants&amp;author=M+De+Mattei&amp;author=M+Pasello&amp;author=A+Pellati&amp;author=G+Stabellini&amp;author=L+Massari&amp;volume=44&amp;issue=3%E2%80%934&amp;publication_year=2003&amp;pages=154-9&amp;" TargetMode="External"/><Relationship Id="rId9" Type="http://schemas.openxmlformats.org/officeDocument/2006/relationships/image" Target="media/image3.jpeg"/><Relationship Id="rId210" Type="http://schemas.openxmlformats.org/officeDocument/2006/relationships/hyperlink" Target="https://www.ncbi.nlm.nih.gov/pmc/articles/PMC2762251/" TargetMode="External"/><Relationship Id="rId392" Type="http://schemas.openxmlformats.org/officeDocument/2006/relationships/hyperlink" Target="https://dx.doi.org/10.1089%2Fpho.2017.4275" TargetMode="External"/><Relationship Id="rId448" Type="http://schemas.openxmlformats.org/officeDocument/2006/relationships/hyperlink" Target="https://scholar.google.com/scholar_lookup?journal=Eur+Cell+Mater&amp;title=A+combination+of+shear+and+dynamic+compression+leads+to+mechanically+induced+chondrogenesis+of+human+mesenchymal+stem+cells&amp;author=O+Schatti&amp;author=S+Grad&amp;author=J+Goldhahn&amp;author=G+Salzmann&amp;author=Z+Li&amp;volume=22&amp;publication_year=2011&amp;pages=214-25&amp;pmid=22048899&amp;" TargetMode="External"/><Relationship Id="rId613" Type="http://schemas.openxmlformats.org/officeDocument/2006/relationships/hyperlink" Target="https://scholar.google.com/scholar_lookup?journal=Bioessays&amp;title=Left/right,+up/down:+the+role+of+endogenous+electrical+fields+as+directional+signals+in+development,+repair+and+invasion&amp;author=KR+Robinson&amp;author=MA+Messerli&amp;volume=25&amp;issue=8&amp;publication_year=2003&amp;pages=759-66&amp;pmid=12879446&amp;doi=10.1002/bies.10307&amp;" TargetMode="External"/><Relationship Id="rId655" Type="http://schemas.openxmlformats.org/officeDocument/2006/relationships/hyperlink" Target="https://scholar.google.com/scholar_lookup?journal=Biorheology&amp;title=Treatment+of+human+mesenchymal+stem+cells+with+pulsed+low+intensity+ultrasound+enhances+the+chondrogenic+phenotype+in+vitro&amp;author=D+Schumann&amp;author=R+Kujat&amp;author=J+Zellner&amp;author=MK+Angele&amp;author=M+Nerlich&amp;volume=43&amp;issue=3,4&amp;publication_year=2006&amp;pages=431-43&amp;pmid=16912415&amp;" TargetMode="External"/><Relationship Id="rId697" Type="http://schemas.openxmlformats.org/officeDocument/2006/relationships/hyperlink" Target="https://scholar.google.com/scholar_lookup?journal=Sichuan+Da+Xue+Xue+Bao+Yi+Xue+Ban&amp;title=%5bEffect+of+extracorporeal+shock+wave+therapy+on+cartilage+and+subchondral+bone+remodeling+in+rabbits+with+ACLT-induced+osteoarthritis%5d&amp;author=P+Wang&amp;author=C+Liu&amp;author=XT+Yang&amp;author=XF+Wei&amp;author=YJ+Zhou&amp;volume=45&amp;issue=1&amp;publication_year=2014&amp;pages=120-5&amp;pmid=24527597&amp;" TargetMode="External"/><Relationship Id="rId252" Type="http://schemas.openxmlformats.org/officeDocument/2006/relationships/hyperlink" Target="https://dx.doi.org/10.1016%2Fj.ultrasmedbio.2006.01.015" TargetMode="External"/><Relationship Id="rId294" Type="http://schemas.openxmlformats.org/officeDocument/2006/relationships/hyperlink" Target="https://www.ncbi.nlm.nih.gov/pmc/articles/PMC4183372/" TargetMode="External"/><Relationship Id="rId308" Type="http://schemas.openxmlformats.org/officeDocument/2006/relationships/hyperlink" Target="https://dx.doi.org/10.1016%2Fj.ultras.2014.01.004" TargetMode="External"/><Relationship Id="rId515" Type="http://schemas.openxmlformats.org/officeDocument/2006/relationships/hyperlink" Target="https://scholar.google.com/scholar_lookup?journal=Osteoarthritis+Cartilage&amp;title=Post-transcriptional+gene+regulation+following+exposure+of+osteoarthritic+human+articular+chondrocytes+to+hyperosmotic+conditions&amp;author=SR+Tew&amp;author=O+Vasieva&amp;author=MJ+Peffers&amp;author=PD+Clegg&amp;volume=19&amp;issue=8&amp;publication_year=2011&amp;pages=1036-46&amp;pmid=21640843&amp;doi=10.1016/j.joca.2011.04.015&amp;" TargetMode="External"/><Relationship Id="rId722" Type="http://schemas.openxmlformats.org/officeDocument/2006/relationships/hyperlink" Target="https://www.ncbi.nlm.nih.gov/pmc/articles/PMC4363817/" TargetMode="External"/><Relationship Id="rId47" Type="http://schemas.openxmlformats.org/officeDocument/2006/relationships/hyperlink" Target="https://www.ncbi.nlm.nih.gov/pubmed/15910285" TargetMode="External"/><Relationship Id="rId89" Type="http://schemas.openxmlformats.org/officeDocument/2006/relationships/hyperlink" Target="https://scholar.google.com/scholar_lookup?journal=BMC+Cell+Biol&amp;title=Mechanical+strain+modulates+agerelated+changes+in+the+proliferation+and+differentiation+of+mouse+adipose-derived+stromal+cells&amp;author=SC+Huang&amp;author=TC+Wu&amp;author=HC+Yu&amp;author=MR+Chen&amp;author=CM+Liu&amp;volume=11&amp;publication_year=2010&amp;pages=18&amp;pmid=20219113&amp;doi=10.1186/1471-2121-11-18&amp;" TargetMode="External"/><Relationship Id="rId112" Type="http://schemas.openxmlformats.org/officeDocument/2006/relationships/hyperlink" Target="https://scholar.google.com/scholar_lookup?journal=Cell&amp;title=Integrins:+a+family+of+cell+surface+receptors&amp;author=RO+Hynes&amp;volume=48&amp;issue=4&amp;publication_year=1987&amp;pages=549-54&amp;pmid=3028640&amp;" TargetMode="External"/><Relationship Id="rId154" Type="http://schemas.openxmlformats.org/officeDocument/2006/relationships/hyperlink" Target="https://dx.doi.org/10.1002%2Fjbm.a.30827" TargetMode="External"/><Relationship Id="rId361" Type="http://schemas.openxmlformats.org/officeDocument/2006/relationships/hyperlink" Target="https://scholar.google.com/scholar_lookup?journal=Bone&amp;title=Activation+of+extracellular+signal-regulated+kinase+(ERK)+and+p38+kinase+in+shock+wave-promoted+bone+formation+of+segmental+defect+in+rats&amp;author=YJ+Chen&amp;author=YR+Kuo&amp;author=KD+Yang&amp;author=CJ+Wang&amp;author=SM+Sheen+Chen&amp;volume=34&amp;issue=3&amp;publication_year=2004&amp;pages=466-77&amp;pmid=15003794&amp;doi=10.1016/j.bone.2003.11.013&amp;" TargetMode="External"/><Relationship Id="rId557" Type="http://schemas.openxmlformats.org/officeDocument/2006/relationships/hyperlink" Target="https://scholar.google.com/scholar_lookup?journal=Osteoarthritis+Cartilage&amp;title=Chondrocytes+respond+to+adenosine+via+A(2)receptors+and+activity+is+potentiated+by+an+adenosine+deaminase+inhibitor+and+a+phosphodiesterase+inhibitor&amp;author=AM+Tesch&amp;author=MH+MacDonald&amp;author=C+Kollias-Baker&amp;author=HP+Benton&amp;volume=10&amp;issue=1&amp;publication_year=2002&amp;pages=34-43&amp;pmid=11795981&amp;doi=10.1053/joca.2001.0479&amp;" TargetMode="External"/><Relationship Id="rId599" Type="http://schemas.openxmlformats.org/officeDocument/2006/relationships/hyperlink" Target="https://www.ncbi.nlm.nih.gov/pubmed/21412809" TargetMode="External"/><Relationship Id="rId196" Type="http://schemas.openxmlformats.org/officeDocument/2006/relationships/hyperlink" Target="https://www.ncbi.nlm.nih.gov/pmc/articles/PMC5365212/" TargetMode="External"/><Relationship Id="rId417" Type="http://schemas.openxmlformats.org/officeDocument/2006/relationships/hyperlink" Target="https://scholar.google.com/scholar_lookup?journal=Osteoarthritis+Cartilage&amp;title=Mechanical+loading+regimes+affect+the+anabolic+and+catabolic+activities+by+chondrocytes+encapsulated+in+PEG+hydrogels&amp;author=GD+Nicodemus&amp;author=SJ+Bryant&amp;volume=18&amp;issue=1&amp;publication_year=2010&amp;pages=126-37&amp;pmid=19748607&amp;doi=10.1016/j.joca.2009.08.005&amp;" TargetMode="External"/><Relationship Id="rId459" Type="http://schemas.openxmlformats.org/officeDocument/2006/relationships/hyperlink" Target="https://www.ncbi.nlm.nih.gov/pubmed/22030892" TargetMode="External"/><Relationship Id="rId624" Type="http://schemas.openxmlformats.org/officeDocument/2006/relationships/hyperlink" Target="https://www.ncbi.nlm.nih.gov/pubmed/20331607" TargetMode="External"/><Relationship Id="rId666" Type="http://schemas.openxmlformats.org/officeDocument/2006/relationships/hyperlink" Target="https://dx.doi.org/10.1016%2Fj.ultrasmedbio.2010.03.014" TargetMode="External"/><Relationship Id="rId16" Type="http://schemas.openxmlformats.org/officeDocument/2006/relationships/hyperlink" Target="https://dx.doi.org/10.1016%2Fj.tibtech.2013.12.002" TargetMode="External"/><Relationship Id="rId221" Type="http://schemas.openxmlformats.org/officeDocument/2006/relationships/hyperlink" Target="https://dx.doi.org/10.1016%2Fj.proghi.2008.07.001" TargetMode="External"/><Relationship Id="rId263" Type="http://schemas.openxmlformats.org/officeDocument/2006/relationships/hyperlink" Target="https://www.ncbi.nlm.nih.gov/pubmed/10687804" TargetMode="External"/><Relationship Id="rId319" Type="http://schemas.openxmlformats.org/officeDocument/2006/relationships/hyperlink" Target="https://www.ncbi.nlm.nih.gov/pubmed/22642362" TargetMode="External"/><Relationship Id="rId470" Type="http://schemas.openxmlformats.org/officeDocument/2006/relationships/hyperlink" Target="https://scholar.google.com/scholar_lookup?journal=Exp+Cell+Res&amp;title=Inhibition+of+chondrogenesis+by+integrin+antibody+in+vitro&amp;author=M+Shakibaei&amp;volume=240&amp;issue=1&amp;publication_year=1998&amp;pages=95-106&amp;pmid=9570925&amp;doi=10.1006/excr.1998.3933&amp;" TargetMode="External"/><Relationship Id="rId526" Type="http://schemas.openxmlformats.org/officeDocument/2006/relationships/hyperlink" Target="https://scholar.google.com/scholar_lookup?journal=J+Cell+Mol+Med&amp;title=Mechanical+load+modulates+chondrogenesis+of+human+mesenchymal+stem+cells+through+the+TGF-beta+pathway&amp;author=Z+Li&amp;author=L+Kupcsik&amp;author=SJ+Yao&amp;author=M+Alini&amp;author=MJ+Stoddart&amp;volume=14&amp;issue=6A&amp;publication_year=2010&amp;pages=1338-46&amp;pmid=19432813&amp;doi=10.1111/j.1582-4934.2009.00780.x&amp;" TargetMode="External"/><Relationship Id="rId58" Type="http://schemas.openxmlformats.org/officeDocument/2006/relationships/hyperlink" Target="https://scholar.google.com/scholar_lookup?journal=J+Biomed+Mater+Res+A&amp;title=A+preliminary+study+on+the+enhancement+of+the+osteointegration+of+a+novel+synthetic+hydroxyapatite+scaffold+in+vivo&amp;author=E+Damien&amp;author=K+Hing&amp;author=S+Saeed&amp;author=PA+Revell&amp;volume=66&amp;issue=2&amp;publication_year=2003&amp;pages=241-6&amp;pmid=12888993&amp;doi=10.1002/jbm.a.10564&amp;" TargetMode="External"/><Relationship Id="rId123" Type="http://schemas.openxmlformats.org/officeDocument/2006/relationships/hyperlink" Target="https://www.ncbi.nlm.nih.gov/pubmed/21890337" TargetMode="External"/><Relationship Id="rId330" Type="http://schemas.openxmlformats.org/officeDocument/2006/relationships/hyperlink" Target="https://www.ncbi.nlm.nih.gov/pubmed/17472307" TargetMode="External"/><Relationship Id="rId568" Type="http://schemas.openxmlformats.org/officeDocument/2006/relationships/hyperlink" Target="https://dx.doi.org/10.1089%2Ften.TEB.2013.0757" TargetMode="External"/><Relationship Id="rId733" Type="http://schemas.openxmlformats.org/officeDocument/2006/relationships/hyperlink" Target="https://www.ncbi.nlm.nih.gov/pubmed/18770504" TargetMode="External"/><Relationship Id="rId165" Type="http://schemas.openxmlformats.org/officeDocument/2006/relationships/hyperlink" Target="https://dx.doi.org/10.1016%2Fj.bbrc.2004.11.078" TargetMode="External"/><Relationship Id="rId372" Type="http://schemas.openxmlformats.org/officeDocument/2006/relationships/hyperlink" Target="https://www.ncbi.nlm.nih.gov/pubmed/11784711" TargetMode="External"/><Relationship Id="rId428" Type="http://schemas.openxmlformats.org/officeDocument/2006/relationships/hyperlink" Target="https://dx.doi.org/10.1089%2Ften.2005.11.249" TargetMode="External"/><Relationship Id="rId635" Type="http://schemas.openxmlformats.org/officeDocument/2006/relationships/hyperlink" Target="https://scholar.google.com/scholar_lookup?journal=Ultrasound+Med+Biol&amp;title=The+effects+of+pulsed+low-intensity+ultrasound+on+chondrocyte+viability,+proliferation,+gene+expression+and+matrix+production&amp;author=ZJ+Zhang&amp;author=J+Huckle&amp;author=CA+Francomano&amp;author=RG+Spencer&amp;volume=29&amp;issue=11&amp;publication_year=2003&amp;pages=1645-51&amp;pmid=14654159&amp;" TargetMode="External"/><Relationship Id="rId677" Type="http://schemas.openxmlformats.org/officeDocument/2006/relationships/hyperlink" Target="https://dx.doi.org/10.1016%2Fj.ultrasmedbio.2012.06.002" TargetMode="External"/><Relationship Id="rId232" Type="http://schemas.openxmlformats.org/officeDocument/2006/relationships/hyperlink" Target="https://dx.doi.org/10.1016%2Fj.ultrasmedbio.2014.11.008" TargetMode="External"/><Relationship Id="rId274" Type="http://schemas.openxmlformats.org/officeDocument/2006/relationships/hyperlink" Target="https://www.ncbi.nlm.nih.gov/pubmed/19376638" TargetMode="External"/><Relationship Id="rId481" Type="http://schemas.openxmlformats.org/officeDocument/2006/relationships/hyperlink" Target="https://www.ncbi.nlm.nih.gov/pubmed/10376733" TargetMode="External"/><Relationship Id="rId702" Type="http://schemas.openxmlformats.org/officeDocument/2006/relationships/hyperlink" Target="https://www.ncbi.nlm.nih.gov/pubmed/23356403" TargetMode="External"/><Relationship Id="rId27" Type="http://schemas.openxmlformats.org/officeDocument/2006/relationships/hyperlink" Target="https://scholar.google.com/scholar_lookup?journal=Biorheology&amp;title=Phenotypic+analysis+of+cell+surface+markers+and+gene+expression+of+human+mesenchymal+stem+cells+and+chondrocytes+during+monolayer+expansion&amp;author=C+Cournil-Henrionnet&amp;author=C+Huselstein&amp;author=Y+Wang&amp;author=L+Galois&amp;author=D+Mainard&amp;volume=45&amp;issue=3%E2%80%934&amp;publication_year=2008&amp;pages=513-26&amp;pmid=18836250&amp;" TargetMode="External"/><Relationship Id="rId69" Type="http://schemas.openxmlformats.org/officeDocument/2006/relationships/hyperlink" Target="https://scholar.google.com/scholar_lookup?journal=J+Orthop+Res&amp;title=Calcium+signaling+is+required+for+ultrasoundstimulated+aggrecan+synthesis+by+rat+chondrocytes&amp;author=J+Parvizi&amp;author=V+Parpura&amp;author=JF+Greenleaf&amp;author=ME+Bolander&amp;volume=20&amp;issue=1&amp;publication_year=2002&amp;pages=51-7&amp;pmid=11853090&amp;doi=10.1016/S0736-0266(01)00069-9&amp;" TargetMode="External"/><Relationship Id="rId134" Type="http://schemas.openxmlformats.org/officeDocument/2006/relationships/hyperlink" Target="https://www.ncbi.nlm.nih.gov/pubmed/6639877" TargetMode="External"/><Relationship Id="rId537" Type="http://schemas.openxmlformats.org/officeDocument/2006/relationships/hyperlink" Target="https://scholar.google.com/scholar_lookup?journal=J+Biomech+Eng&amp;title=Chondrocyte+translocation+response+to+direct+current+electric+fields&amp;author=PH+Chao&amp;author=R+Roy&amp;author=RL+Mauck&amp;author=W+Liu&amp;author=WB+Valhmu&amp;volume=122&amp;issue=3&amp;publication_year=2000&amp;pages=261-7&amp;pmid=10923294&amp;" TargetMode="External"/><Relationship Id="rId579" Type="http://schemas.openxmlformats.org/officeDocument/2006/relationships/hyperlink" Target="https://dx.doi.org/10.2340%2F16501977-0374" TargetMode="External"/><Relationship Id="rId80" Type="http://schemas.openxmlformats.org/officeDocument/2006/relationships/hyperlink" Target="https://www.ncbi.nlm.nih.gov/pubmed/21338267" TargetMode="External"/><Relationship Id="rId176" Type="http://schemas.openxmlformats.org/officeDocument/2006/relationships/hyperlink" Target="https://scholar.google.com/scholar_lookup?journal=Ann+Rheum+Dis&amp;title=Biochemical+and+morphological+study+of+human+articular+chondrocytes+cultivated+in+the+presence+of+pulsed+signal+therapy&amp;author=A+Fioravanti&amp;author=F+Nerucci&amp;author=G+Collodel&amp;author=R+Markoll&amp;author=R+Marcolongo&amp;volume=61&amp;issue=11&amp;publication_year=2002&amp;pages=1032-3&amp;pmid=12379533&amp;" TargetMode="External"/><Relationship Id="rId341" Type="http://schemas.openxmlformats.org/officeDocument/2006/relationships/hyperlink" Target="https://dx.doi.org/10.1097%2FTA.0b013e318173e7c2" TargetMode="External"/><Relationship Id="rId383" Type="http://schemas.openxmlformats.org/officeDocument/2006/relationships/hyperlink" Target="https://scholar.google.com/scholar_lookup?journal=J+Biomech&amp;title=Musculoskeletal+mechanobiology:+interpretation+by+external+force+and+engineered+substratum&amp;author=SD+McCullen&amp;author=CM+Haslauer&amp;author=EG+Loboa&amp;volume=43&amp;issue=1&amp;publication_year=2010&amp;pages=119-27&amp;pmid=19815216&amp;doi=10.1016/j.jbiomech.2009.09.017&amp;" TargetMode="External"/><Relationship Id="rId439" Type="http://schemas.openxmlformats.org/officeDocument/2006/relationships/hyperlink" Target="https://www.ncbi.nlm.nih.gov/pubmed/26221899" TargetMode="External"/><Relationship Id="rId590" Type="http://schemas.openxmlformats.org/officeDocument/2006/relationships/hyperlink" Target="https://dx.doi.org/10.1016%2Fj.joca.2004.06.012" TargetMode="External"/><Relationship Id="rId604" Type="http://schemas.openxmlformats.org/officeDocument/2006/relationships/hyperlink" Target="https://scholar.google.com/scholar_lookup?journal=Bioelectromagnetics&amp;title=Effects+of+low+frequency+electromagnetic+fields+on+the+chondrogenic+differentiation+of+human+mesenchymal+stem+cells&amp;author=S+Mayer-Wagner&amp;author=A+Passberger&amp;author=B+Sievers&amp;author=J+Aigner&amp;author=B+Summer&amp;volume=32&amp;issue=4&amp;publication_year=2011&amp;pages=283-90&amp;pmid=21452358&amp;doi=10.1002/bem.20633&amp;" TargetMode="External"/><Relationship Id="rId646" Type="http://schemas.openxmlformats.org/officeDocument/2006/relationships/hyperlink" Target="https://dx.doi.org/10.1002%2Fjbm.a.30816" TargetMode="External"/><Relationship Id="rId201" Type="http://schemas.openxmlformats.org/officeDocument/2006/relationships/hyperlink" Target="https://scholar.google.com/scholar_lookup?journal=J+Musculoskelet+Neuronal+Interact&amp;title=Biomaterial+osseointegration+enhancement+with+biophysical+stimulation&amp;author=R+Dimitriou&amp;author=GC+Babis&amp;volume=7&amp;issue=3&amp;publication_year=2007&amp;pages=253-65&amp;pmid=17947809&amp;" TargetMode="External"/><Relationship Id="rId243" Type="http://schemas.openxmlformats.org/officeDocument/2006/relationships/hyperlink" Target="https://www.ncbi.nlm.nih.gov/pubmed/19204827" TargetMode="External"/><Relationship Id="rId285" Type="http://schemas.openxmlformats.org/officeDocument/2006/relationships/hyperlink" Target="https://www.ncbi.nlm.nih.gov/pubmed/18486959" TargetMode="External"/><Relationship Id="rId450" Type="http://schemas.openxmlformats.org/officeDocument/2006/relationships/hyperlink" Target="https://dx.doi.org/10.1089%2Ften.TEA.2009.0262" TargetMode="External"/><Relationship Id="rId506" Type="http://schemas.openxmlformats.org/officeDocument/2006/relationships/hyperlink" Target="https://scholar.google.com/scholar_lookup?journal=J+Orthop+Res&amp;title=Mechanically+induced+calcium+signaling+in+chondrocytes+in+situ&amp;author=SK+Han&amp;author=W+Wouters&amp;author=A+Clark&amp;author=W+Herzog&amp;volume=30&amp;issue=3&amp;publication_year=2012&amp;pages=475-81&amp;pmid=21882238&amp;doi=10.1002/jor.21536&amp;" TargetMode="External"/><Relationship Id="rId688" Type="http://schemas.openxmlformats.org/officeDocument/2006/relationships/hyperlink" Target="https://scholar.google.com/scholar_lookup?journal=Bmc+Musculoskel+Dis&amp;title=Extracorporeal+shockwave+therapy+shows+a+number+of+treatment+related+chondroprotective+effect+in+osteoarthritis+of+the+knee+in+rats&amp;author=CJ+Wang&amp;author=SL+Hsu&amp;author=LH+Weng&amp;author=YC+Sun&amp;author=FS+Wang&amp;volume=14&amp;publication_year=2013&amp;doi=10.1186/1471-2474-14-44&amp;" TargetMode="External"/><Relationship Id="rId38" Type="http://schemas.openxmlformats.org/officeDocument/2006/relationships/hyperlink" Target="https://dx.doi.org/10.1016%2Fj.injury.2011.05.035" TargetMode="External"/><Relationship Id="rId103" Type="http://schemas.openxmlformats.org/officeDocument/2006/relationships/hyperlink" Target="https://www.ncbi.nlm.nih.gov/pubmed/16794268" TargetMode="External"/><Relationship Id="rId310" Type="http://schemas.openxmlformats.org/officeDocument/2006/relationships/hyperlink" Target="https://www.ncbi.nlm.nih.gov/pubmed/21145058" TargetMode="External"/><Relationship Id="rId492" Type="http://schemas.openxmlformats.org/officeDocument/2006/relationships/hyperlink" Target="https://dx.doi.org/10.1152%2Fjappl.2001.90.4.1385" TargetMode="External"/><Relationship Id="rId548" Type="http://schemas.openxmlformats.org/officeDocument/2006/relationships/hyperlink" Target="https://scholar.google.com/scholar_lookup?journal=Biochem+Biophys+Res+Commun&amp;title=Up-regulation+of+matrix+in+bovine+articular+cartilage+explants+by+electric+fields&amp;author=CT+Brighton&amp;author=W+Wang&amp;author=CC+Clark&amp;volume=342&amp;issue=2&amp;publication_year=2006&amp;pages=556-61&amp;pmid=16487926&amp;doi=10.1016/j.bbrc.2006.01.171&amp;" TargetMode="External"/><Relationship Id="rId713" Type="http://schemas.openxmlformats.org/officeDocument/2006/relationships/hyperlink" Target="https://dx.doi.org/10.1016%2Fj.jss.2013.07.004" TargetMode="External"/><Relationship Id="rId91" Type="http://schemas.openxmlformats.org/officeDocument/2006/relationships/hyperlink" Target="https://dx.doi.org/10.1007%2Fs10439-010-9979-4" TargetMode="External"/><Relationship Id="rId145" Type="http://schemas.openxmlformats.org/officeDocument/2006/relationships/hyperlink" Target="https://www.ncbi.nlm.nih.gov/pubmed/15021127" TargetMode="External"/><Relationship Id="rId187" Type="http://schemas.openxmlformats.org/officeDocument/2006/relationships/hyperlink" Target="https://dx.doi.org/10.1016%2Fj.arcmed.2012.06.002" TargetMode="External"/><Relationship Id="rId352" Type="http://schemas.openxmlformats.org/officeDocument/2006/relationships/hyperlink" Target="https://www.ncbi.nlm.nih.gov/pubmed/12002511" TargetMode="External"/><Relationship Id="rId394" Type="http://schemas.openxmlformats.org/officeDocument/2006/relationships/hyperlink" Target="https://www.ncbi.nlm.nih.gov/pmc/articles/PMC3204439/" TargetMode="External"/><Relationship Id="rId408" Type="http://schemas.openxmlformats.org/officeDocument/2006/relationships/hyperlink" Target="https://www.ncbi.nlm.nih.gov/pmc/articles/PMC1301881/" TargetMode="External"/><Relationship Id="rId615" Type="http://schemas.openxmlformats.org/officeDocument/2006/relationships/hyperlink" Target="https://dx.doi.org/10.1002%2Fjor.1100080216" TargetMode="External"/><Relationship Id="rId212" Type="http://schemas.openxmlformats.org/officeDocument/2006/relationships/hyperlink" Target="https://dx.doi.org/10.4103%2F0019-5413.50844" TargetMode="External"/><Relationship Id="rId254" Type="http://schemas.openxmlformats.org/officeDocument/2006/relationships/hyperlink" Target="https://www.ncbi.nlm.nih.gov/pubmed/23176762" TargetMode="External"/><Relationship Id="rId657" Type="http://schemas.openxmlformats.org/officeDocument/2006/relationships/hyperlink" Target="https://dx.doi.org/10.1089%2Ften.2006.0080" TargetMode="External"/><Relationship Id="rId699" Type="http://schemas.openxmlformats.org/officeDocument/2006/relationships/hyperlink" Target="https://dx.doi.org/10.1007%2Fs00402-012-1586-4" TargetMode="External"/><Relationship Id="rId49" Type="http://schemas.openxmlformats.org/officeDocument/2006/relationships/hyperlink" Target="https://scholar.google.com/scholar_lookup?journal=Biotechnol+Appl+Biochem&amp;title=Immobilization+of+bone+morphogenetic+protein-2+on+a+nanofibrous+chitosan+membrane+for+enhanced+guided+bone+regeneration&amp;author=YJ+Park&amp;author=KH+Kim&amp;author=JY+Lee&amp;author=Y+Ku&amp;author=SJ+Lee&amp;volume=43&amp;issue=Pt+1&amp;publication_year=2006&amp;pages=17-24&amp;pmid=15910285&amp;doi=10.1042/BA20050075&amp;" TargetMode="External"/><Relationship Id="rId114" Type="http://schemas.openxmlformats.org/officeDocument/2006/relationships/hyperlink" Target="https://dx.doi.org/10.1146%2Fannurev.physiol.59.1.575" TargetMode="External"/><Relationship Id="rId296" Type="http://schemas.openxmlformats.org/officeDocument/2006/relationships/hyperlink" Target="https://dx.doi.org/10.1016%2Fj.ultrasmedbio.2013.01.015" TargetMode="External"/><Relationship Id="rId461" Type="http://schemas.openxmlformats.org/officeDocument/2006/relationships/hyperlink" Target="https://scholar.google.com/scholar_lookup?journal=Cell+Tissue+Res&amp;title=Tissue+engineering+of+functional+articular+cartilage:+the+current+status&amp;author=L+Kock&amp;author=CC+van+Donkelaar&amp;author=K+Ito&amp;volume=347&amp;issue=3&amp;publication_year=2012&amp;pages=613-27&amp;pmid=22030892&amp;doi=10.1007/s00441-011-1243-1&amp;" TargetMode="External"/><Relationship Id="rId517" Type="http://schemas.openxmlformats.org/officeDocument/2006/relationships/hyperlink" Target="https://www.ncbi.nlm.nih.gov/pubmed/22615857" TargetMode="External"/><Relationship Id="rId559" Type="http://schemas.openxmlformats.org/officeDocument/2006/relationships/hyperlink" Target="https://dx.doi.org/10.1016%2Fj.joca.2008.07.001" TargetMode="External"/><Relationship Id="rId724" Type="http://schemas.openxmlformats.org/officeDocument/2006/relationships/hyperlink" Target="https://dx.doi.org/10.1089%2Fpho.2014.3744" TargetMode="External"/><Relationship Id="rId60" Type="http://schemas.openxmlformats.org/officeDocument/2006/relationships/hyperlink" Target="https://dx.doi.org/10.1016%2Fj.cell.2006.06.044" TargetMode="External"/><Relationship Id="rId156" Type="http://schemas.openxmlformats.org/officeDocument/2006/relationships/hyperlink" Target="https://www.ncbi.nlm.nih.gov/pubmed/19180523" TargetMode="External"/><Relationship Id="rId198" Type="http://schemas.openxmlformats.org/officeDocument/2006/relationships/hyperlink" Target="https://dx.doi.org/10.1016%2Fj.bonr.2015.08.002" TargetMode="External"/><Relationship Id="rId321" Type="http://schemas.openxmlformats.org/officeDocument/2006/relationships/hyperlink" Target="https://scholar.google.com/scholar_lookup?journal=Wound+Repair+Regen&amp;title=Extracorporeal+shock+wave+therapy+(ESWT)+for+wound+healing:+technology,+mechanisms,+and+clinical+efficacy&amp;author=R+Mittermayr&amp;author=V+Antonic&amp;author=J+Hartinger&amp;author=H+Kaufmann&amp;author=H+Redl&amp;volume=20&amp;issue=4&amp;publication_year=2012&amp;pages=456-65&amp;pmid=22642362&amp;doi=10.1111/j.1524-475X.2012.00796.x&amp;" TargetMode="External"/><Relationship Id="rId363" Type="http://schemas.openxmlformats.org/officeDocument/2006/relationships/hyperlink" Target="https://scholar.google.com/scholar_lookup?journal=Bone&amp;title=Temporal+and+spatial+expression+of+bone+morphogenetic+proteins+in+extracorporeal+shock+wave-promoted+healing+of+segmental+defect&amp;author=FS+Wang&amp;author=KD+Yang&amp;author=YR+Kuo&amp;author=CJ+Wang&amp;author=SM+Sheen-Chen&amp;volume=32&amp;issue=4&amp;publication_year=2003&amp;pages=387-96&amp;pmid=12689682&amp;" TargetMode="External"/><Relationship Id="rId419" Type="http://schemas.openxmlformats.org/officeDocument/2006/relationships/hyperlink" Target="https://dx.doi.org/10.1016%2Fj.joca.2012.04.019" TargetMode="External"/><Relationship Id="rId570" Type="http://schemas.openxmlformats.org/officeDocument/2006/relationships/hyperlink" Target="https://www.ncbi.nlm.nih.gov/pubmed/17552895" TargetMode="External"/><Relationship Id="rId626" Type="http://schemas.openxmlformats.org/officeDocument/2006/relationships/hyperlink" Target="https://scholar.google.com/scholar_lookup?journal=Br+J+Pharmacol&amp;title=Expression+and+functional+role+of+adenosine+receptors+in+regulating+inflammatory+responses+in+human+synoviocytes&amp;author=K+Varani&amp;author=F+Vincenzi&amp;author=A+Tosi&amp;author=M+Targa&amp;author=FF+Masieri&amp;volume=160&amp;issue=1&amp;publication_year=2010&amp;pages=101-15&amp;pmid=20331607&amp;doi=10.1111/j.1476-5381.2010.00667.x&amp;" TargetMode="External"/><Relationship Id="rId223" Type="http://schemas.openxmlformats.org/officeDocument/2006/relationships/hyperlink" Target="https://www.ncbi.nlm.nih.gov/pubmed/20674588" TargetMode="External"/><Relationship Id="rId430" Type="http://schemas.openxmlformats.org/officeDocument/2006/relationships/hyperlink" Target="https://www.ncbi.nlm.nih.gov/pubmed/19644718" TargetMode="External"/><Relationship Id="rId668" Type="http://schemas.openxmlformats.org/officeDocument/2006/relationships/hyperlink" Target="https://www.ncbi.nlm.nih.gov/pmc/articles/PMC2575623/" TargetMode="External"/><Relationship Id="rId18" Type="http://schemas.openxmlformats.org/officeDocument/2006/relationships/hyperlink" Target="https://www.ncbi.nlm.nih.gov/pubmed/11996044" TargetMode="External"/><Relationship Id="rId265" Type="http://schemas.openxmlformats.org/officeDocument/2006/relationships/hyperlink" Target="https://www.ncbi.nlm.nih.gov/pubmed/22408081" TargetMode="External"/><Relationship Id="rId472" Type="http://schemas.openxmlformats.org/officeDocument/2006/relationships/hyperlink" Target="https://scholar.google.com/scholar_lookup?journal=Clin+Orthop+Relat+Res&amp;title=Integrin-interleukin-4+mechanotransduction+pathways+in+human+chondrocytes&amp;author=DM+Salter&amp;author=SJ+Millward-Sadler&amp;author=G+Nuki&amp;author=MO+Wright&amp;issue=391+Suppl&amp;publication_year=2001&amp;pages=S49-60&amp;pmid=11603724&amp;" TargetMode="External"/><Relationship Id="rId528" Type="http://schemas.openxmlformats.org/officeDocument/2006/relationships/hyperlink" Target="https://scholar.google.com/scholar_lookup?journal=J+Biomech&amp;title=Cartilage+electromechanics--I.+Electrokinetic+transduction+and+the+effects+of+electrolyte+pH+and+ionic+strength&amp;author=EH+Frank&amp;author=AJ+Grodzinsky&amp;volume=20&amp;issue=6&amp;publication_year=1987&amp;pages=615-27&amp;pmid=3611137&amp;" TargetMode="External"/><Relationship Id="rId735" Type="http://schemas.openxmlformats.org/officeDocument/2006/relationships/hyperlink" Target="https://www.ncbi.nlm.nih.gov/pmc/articles/PMC3128915/" TargetMode="External"/><Relationship Id="rId125" Type="http://schemas.openxmlformats.org/officeDocument/2006/relationships/hyperlink" Target="https://scholar.google.com/scholar_lookup?journal=Curr+Opin+Cell+Biol&amp;title=Mechanotransduction+at+cadherin-mediated+adhesions&amp;author=DE+Leckband&amp;author=Q+le+Duc&amp;author=N+Wang&amp;author=J+de+Rooij&amp;volume=23&amp;issue=5&amp;publication_year=2011&amp;pages=523-30&amp;pmid=21890337&amp;doi=10.1016/j.ceb.2011.08.003&amp;" TargetMode="External"/><Relationship Id="rId167" Type="http://schemas.openxmlformats.org/officeDocument/2006/relationships/hyperlink" Target="https://www.ncbi.nlm.nih.gov/pubmed/8388394" TargetMode="External"/><Relationship Id="rId332" Type="http://schemas.openxmlformats.org/officeDocument/2006/relationships/hyperlink" Target="https://www.ncbi.nlm.nih.gov/pubmed/19281856" TargetMode="External"/><Relationship Id="rId374" Type="http://schemas.openxmlformats.org/officeDocument/2006/relationships/hyperlink" Target="https://scholar.google.com/scholar_lookup?journal=J+Biol+Chem&amp;title=Superoxide+mediates+shock+wave+induction+of+ERK-dependent+osteogenic+transcription+factor+(CBFA1)+and+mesenchymal+cell+differentiation+toward+osteoprogenitors&amp;author=FS+Wang&amp;author=CJ+Wang&amp;author=SM+Sheen-Chen&amp;author=YR+Kuo&amp;author=RF+Chen&amp;volume=277&amp;issue=13&amp;publication_year=2002&amp;pages=10931-7&amp;pmid=11784711&amp;doi=10.1074/jbc.M104587200&amp;" TargetMode="External"/><Relationship Id="rId581" Type="http://schemas.openxmlformats.org/officeDocument/2006/relationships/hyperlink" Target="https://www.ncbi.nlm.nih.gov/pubmed/1809715" TargetMode="External"/><Relationship Id="rId71" Type="http://schemas.openxmlformats.org/officeDocument/2006/relationships/hyperlink" Target="https://dx.doi.org/10.1016%2FS0736-0266(01)00071-7" TargetMode="External"/><Relationship Id="rId234" Type="http://schemas.openxmlformats.org/officeDocument/2006/relationships/hyperlink" Target="https://www.ncbi.nlm.nih.gov/pubmed/15592795" TargetMode="External"/><Relationship Id="rId637" Type="http://schemas.openxmlformats.org/officeDocument/2006/relationships/hyperlink" Target="https://scholar.google.com/scholar_lookup?journal=J+Biomed+Mater+Res&amp;title=Effects+of+low-intensity+pulsed+ultrasound+on+proliferation+and+chondroitin+sulfate+synthesis+of+cultured+chondrocytes+embedded+in+Atelocollagen+gel&amp;author=T+Nishikori&amp;author=M+Ochi&amp;author=Y+Uchio&amp;author=S+Maniwa&amp;author=H+Kataoka&amp;volume=59&amp;issue=2&amp;publication_year=2002&amp;pages=201-6&amp;pmid=11745554&amp;" TargetMode="External"/><Relationship Id="rId679" Type="http://schemas.openxmlformats.org/officeDocument/2006/relationships/hyperlink" Target="https://www.ncbi.nlm.nih.gov/pubmed/21387139" TargetMode="External"/><Relationship Id="rId2" Type="http://schemas.openxmlformats.org/officeDocument/2006/relationships/styles" Target="styles.xml"/><Relationship Id="rId29" Type="http://schemas.openxmlformats.org/officeDocument/2006/relationships/hyperlink" Target="https://www.ncbi.nlm.nih.gov/pubmed/24834484" TargetMode="External"/><Relationship Id="rId276" Type="http://schemas.openxmlformats.org/officeDocument/2006/relationships/hyperlink" Target="https://scholar.google.com/scholar_lookup?journal=Ultrasound+Med+Biol&amp;title=Modeling+linear+vibration+of+cell+nucleus+in+low+intensity+ultrasound+field&amp;author=M+Or&amp;author=E+Kimmel&amp;volume=35&amp;issue=6&amp;publication_year=2009&amp;pages=1015-25&amp;pmid=19376638&amp;doi=10.1016/j.ultrasmedbio.2008.11.011&amp;" TargetMode="External"/><Relationship Id="rId441" Type="http://schemas.openxmlformats.org/officeDocument/2006/relationships/hyperlink" Target="https://www.ncbi.nlm.nih.gov/pubmed/22095592" TargetMode="External"/><Relationship Id="rId483" Type="http://schemas.openxmlformats.org/officeDocument/2006/relationships/hyperlink" Target="https://scholar.google.com/scholar_lookup?journal=J+Orthop+Res&amp;title=Mechanically+induced+calcium+waves+in+articular+chondrocytes+are+inhibited+by+gadolinium+and+amiloride&amp;author=F+Guilak&amp;author=RA+Zell&amp;author=GR+Erickson&amp;author=dA+Grande&amp;author=CT+Rubin&amp;volume=17&amp;issue=3&amp;publication_year=1999&amp;pages=421-9&amp;pmid=10376733&amp;doi=10.1002/jor.1100170319&amp;" TargetMode="External"/><Relationship Id="rId539" Type="http://schemas.openxmlformats.org/officeDocument/2006/relationships/hyperlink" Target="https://www.ncbi.nlm.nih.gov/pubmed/21710605" TargetMode="External"/><Relationship Id="rId690" Type="http://schemas.openxmlformats.org/officeDocument/2006/relationships/hyperlink" Target="https://dx.doi.org/10.1016%2Fj.jss.2012.01.010" TargetMode="External"/><Relationship Id="rId704" Type="http://schemas.openxmlformats.org/officeDocument/2006/relationships/hyperlink" Target="https://scholar.google.com/scholar_lookup?journal=BMC+Musculoskelet+Disord&amp;title=Extracorporeal+shockwave+therapy+shows+a+number+of+treatment+related+chondroprotective+effect+in+osteoarthritis+of+the+knee+in+rats&amp;author=CJ+Wang&amp;author=SL+Hsu&amp;author=LH+Weng&amp;author=YC+Sun&amp;author=FS+Wang&amp;volume=14&amp;publication_year=2013&amp;pages=44&amp;pmid=23356403&amp;doi=10.1186/1471-2474-14-44&amp;" TargetMode="External"/><Relationship Id="rId40" Type="http://schemas.openxmlformats.org/officeDocument/2006/relationships/hyperlink" Target="https://www.ncbi.nlm.nih.gov/pmc/articles/PMC4327988/" TargetMode="External"/><Relationship Id="rId136" Type="http://schemas.openxmlformats.org/officeDocument/2006/relationships/hyperlink" Target="https://www.ncbi.nlm.nih.gov/pmc/articles/PMC129716/" TargetMode="External"/><Relationship Id="rId178" Type="http://schemas.openxmlformats.org/officeDocument/2006/relationships/hyperlink" Target="https://dx.doi.org/10.1006%2Fbbrc.1997.7118" TargetMode="External"/><Relationship Id="rId301" Type="http://schemas.openxmlformats.org/officeDocument/2006/relationships/hyperlink" Target="https://www.ncbi.nlm.nih.gov/pubmed/17264165" TargetMode="External"/><Relationship Id="rId343" Type="http://schemas.openxmlformats.org/officeDocument/2006/relationships/hyperlink" Target="https://www.ncbi.nlm.nih.gov/pubmed/20851422" TargetMode="External"/><Relationship Id="rId550" Type="http://schemas.openxmlformats.org/officeDocument/2006/relationships/hyperlink" Target="https://dx.doi.org/10.2106%2FJBJS.F.01437" TargetMode="External"/><Relationship Id="rId82" Type="http://schemas.openxmlformats.org/officeDocument/2006/relationships/hyperlink" Target="https://scholar.google.com/scholar_lookup?journal=Tissue+Eng+Part+B+Rev&amp;title=Adipose-derived+stem+cells+in+functional+bone+tissue+engineering:+lessons+from+bone+mechanobiology&amp;author=JC+Bodle&amp;author=AD+Hanson&amp;author=EG+Loboa&amp;volume=17&amp;issue=3&amp;publication_year=2011&amp;pages=195-211&amp;pmid=21338267&amp;doi=10.1089/ten.TEB.2010.0738&amp;" TargetMode="External"/><Relationship Id="rId203" Type="http://schemas.openxmlformats.org/officeDocument/2006/relationships/hyperlink" Target="https://www.ncbi.nlm.nih.gov/pubmed/19824802" TargetMode="External"/><Relationship Id="rId385" Type="http://schemas.openxmlformats.org/officeDocument/2006/relationships/hyperlink" Target="https://dx.doi.org/10.1002%2Fjor.20626" TargetMode="External"/><Relationship Id="rId592" Type="http://schemas.openxmlformats.org/officeDocument/2006/relationships/hyperlink" Target="https://www.ncbi.nlm.nih.gov/pmc/articles/PMC1798200/" TargetMode="External"/><Relationship Id="rId606" Type="http://schemas.openxmlformats.org/officeDocument/2006/relationships/hyperlink" Target="https://dx.doi.org/10.1152%2Fjapplphysiol.01216.2012" TargetMode="External"/><Relationship Id="rId648" Type="http://schemas.openxmlformats.org/officeDocument/2006/relationships/hyperlink" Target="https://www.ncbi.nlm.nih.gov/pubmed/16286033" TargetMode="External"/><Relationship Id="rId245" Type="http://schemas.openxmlformats.org/officeDocument/2006/relationships/hyperlink" Target="https://www.ncbi.nlm.nih.gov/pubmed/15780953" TargetMode="External"/><Relationship Id="rId287" Type="http://schemas.openxmlformats.org/officeDocument/2006/relationships/hyperlink" Target="https://scholar.google.com/scholar_lookup?journal=Ultrasonics&amp;title=Low+intensity+pulsed+ultrasound+for+fracture+healing:+a+review+of+the+clinical+evidence+and+the+associated+biological+mechanism+of+action&amp;author=NM+Pounder&amp;author=AJ+Harrison&amp;volume=48&amp;issue=4&amp;publication_year=2008&amp;pages=330-8&amp;pmid=18486959&amp;doi=10.1016/j.ultras.2008.02.005&amp;" TargetMode="External"/><Relationship Id="rId410" Type="http://schemas.openxmlformats.org/officeDocument/2006/relationships/hyperlink" Target="https://dx.doi.org/10.1016%2FS0006-3495(02)75434-9" TargetMode="External"/><Relationship Id="rId452" Type="http://schemas.openxmlformats.org/officeDocument/2006/relationships/hyperlink" Target="https://www.ncbi.nlm.nih.gov/pmc/articles/PMC3486923/" TargetMode="External"/><Relationship Id="rId494" Type="http://schemas.openxmlformats.org/officeDocument/2006/relationships/hyperlink" Target="https://www.ncbi.nlm.nih.gov/pubmed/16342135" TargetMode="External"/><Relationship Id="rId508" Type="http://schemas.openxmlformats.org/officeDocument/2006/relationships/hyperlink" Target="https://dx.doi.org/10.1074%2Fjbc.M305107200" TargetMode="External"/><Relationship Id="rId715" Type="http://schemas.openxmlformats.org/officeDocument/2006/relationships/hyperlink" Target="https://www.ncbi.nlm.nih.gov/pmc/articles/PMC3666484/" TargetMode="External"/><Relationship Id="rId105" Type="http://schemas.openxmlformats.org/officeDocument/2006/relationships/hyperlink" Target="https://scholar.google.com/scholar_lookup?journal=Stem+Cells&amp;title=Polyamines+modulate+nitric+oxide+production+and+COX-2+gene+expression+in+response+to+mechanical+loading+in+human+adipose+tissue-derived+mesenchymal+stem+cells&amp;author=GS+Tjabringa&amp;author=PS+Vezeridis&amp;author=B+Zandieh-Doulabi&amp;author=MN+Helder&amp;author=PI+Wuisman&amp;volume=24&amp;issue=10&amp;publication_year=2006&amp;pages=2262-9&amp;pmid=16794268&amp;doi=10.1634/stemcells.2005-0625&amp;" TargetMode="External"/><Relationship Id="rId147" Type="http://schemas.openxmlformats.org/officeDocument/2006/relationships/hyperlink" Target="https://www.ncbi.nlm.nih.gov/pubmed/16876861" TargetMode="External"/><Relationship Id="rId312" Type="http://schemas.openxmlformats.org/officeDocument/2006/relationships/hyperlink" Target="https://scholar.google.com/scholar_lookup?journal=Injury&amp;title=Bone+morphogenetic+proteins+in+orthopaedic+trauma+surgery&amp;author=E+Argintar&amp;author=S+Edwards&amp;author=J+Delahay&amp;volume=42&amp;issue=8&amp;publication_year=2011&amp;pages=730-4&amp;pmid=21145058&amp;doi=10.1016/j.injury.2010.11.016&amp;" TargetMode="External"/><Relationship Id="rId354" Type="http://schemas.openxmlformats.org/officeDocument/2006/relationships/hyperlink" Target="https://www.ncbi.nlm.nih.gov/pubmed/14687186" TargetMode="External"/><Relationship Id="rId51" Type="http://schemas.openxmlformats.org/officeDocument/2006/relationships/hyperlink" Target="https://scholar.google.com/scholar_lookup?journal=J+Periodontal+Res&amp;title=Platelet-rich+plasma+and+bovine+porous+bone+mineral+combined+with+guided+tissue+regeneration+in+the+treatment+of+intrabony+defects+in+humans&amp;author=PM+Camargo&amp;author=V+Lekovic&amp;author=M+Weinlaender&amp;author=N+Vasilic&amp;author=M+Madzarevic&amp;volume=37&amp;issue=4&amp;publication_year=2002&amp;pages=300-6&amp;pmid=12200975&amp;" TargetMode="External"/><Relationship Id="rId93" Type="http://schemas.openxmlformats.org/officeDocument/2006/relationships/hyperlink" Target="https://www.ncbi.nlm.nih.gov/pubmed/20816238" TargetMode="External"/><Relationship Id="rId189" Type="http://schemas.openxmlformats.org/officeDocument/2006/relationships/hyperlink" Target="https://www.ncbi.nlm.nih.gov/pubmed/29229438" TargetMode="External"/><Relationship Id="rId396" Type="http://schemas.openxmlformats.org/officeDocument/2006/relationships/hyperlink" Target="https://scholar.google.com/scholar_lookup?journal=Int+J+Med+Sci&amp;title=The+effect+of+irrigation+temperature+on+bone+healing&amp;author=SC+Isler&amp;author=E+Cansiz&amp;author=C+Tanyel&amp;author=M+Soluk&amp;author=F+Selvi&amp;volume=8&amp;issue=8&amp;publication_year=2011&amp;pages=704-8&amp;pmid=22135616&amp;" TargetMode="External"/><Relationship Id="rId561" Type="http://schemas.openxmlformats.org/officeDocument/2006/relationships/hyperlink" Target="https://www.ncbi.nlm.nih.gov/pubmed/18240331" TargetMode="External"/><Relationship Id="rId617" Type="http://schemas.openxmlformats.org/officeDocument/2006/relationships/hyperlink" Target="https://www.ncbi.nlm.nih.gov/pubmed/25065615" TargetMode="External"/><Relationship Id="rId659" Type="http://schemas.openxmlformats.org/officeDocument/2006/relationships/hyperlink" Target="https://www.ncbi.nlm.nih.gov/pubmed/16499444" TargetMode="External"/><Relationship Id="rId214" Type="http://schemas.openxmlformats.org/officeDocument/2006/relationships/hyperlink" Target="https://www.ncbi.nlm.nih.gov/pubmed/12379225" TargetMode="External"/><Relationship Id="rId256" Type="http://schemas.openxmlformats.org/officeDocument/2006/relationships/hyperlink" Target="https://scholar.google.com/scholar_lookup?journal=Ultrasonics&amp;title=Involvement+of+p38+MAPK+pathway+in+low+intensity+pulsed+ultrasound+induced+osteogenic+differentiation+of+human+periodontal+ligament+cells&amp;author=L+Ren&amp;author=Z+Yang&amp;author=J+Song&amp;author=Z+Wang&amp;author=F+Deng&amp;volume=53&amp;issue=3&amp;publication_year=2013&amp;pages=686-90&amp;pmid=23176762&amp;doi=10.1016/j.ultras.2012.10.008&amp;" TargetMode="External"/><Relationship Id="rId298" Type="http://schemas.openxmlformats.org/officeDocument/2006/relationships/hyperlink" Target="https://www.ncbi.nlm.nih.gov/pubmed/19781676" TargetMode="External"/><Relationship Id="rId421" Type="http://schemas.openxmlformats.org/officeDocument/2006/relationships/hyperlink" Target="https://www.ncbi.nlm.nih.gov/pubmed/17045815" TargetMode="External"/><Relationship Id="rId463" Type="http://schemas.openxmlformats.org/officeDocument/2006/relationships/hyperlink" Target="https://scholar.google.com/scholar_lookup?journal=Biorheology&amp;title=Dynamic+compression+of+chondrocytes+induces+a+Rho+kinase-dependent+reorganization+of+the+actin+cytoskeleton&amp;author=DR+Haudenschild&amp;author=DD+D%E2%80%99Lima&amp;author=MK+Lotz&amp;volume=45&amp;issue=3%E2%80%934&amp;publication_year=2008&amp;pages=219-28&amp;pmid=18836226&amp;" TargetMode="External"/><Relationship Id="rId519" Type="http://schemas.openxmlformats.org/officeDocument/2006/relationships/hyperlink" Target="https://scholar.google.com/scholar_lookup?journal=PLoS+One&amp;title=Dynamic+compression+of+chondrocyte-agarose+constructs+reveals+new+candidate+mechanosensitive+genes&amp;author=C+Bougault&amp;author=E+Aubert-Foucher&amp;author=A+Paumier&amp;author=E+Perrier-Groult&amp;author=L+Huot&amp;volume=7&amp;issue=5&amp;publication_year=2012&amp;pages=e36964&amp;pmid=22615857&amp;doi=10.1371/journal.pone.0036964&amp;" TargetMode="External"/><Relationship Id="rId670" Type="http://schemas.openxmlformats.org/officeDocument/2006/relationships/hyperlink" Target="https://dx.doi.org/10.1186%2Far2451" TargetMode="External"/><Relationship Id="rId116" Type="http://schemas.openxmlformats.org/officeDocument/2006/relationships/hyperlink" Target="https://www.ncbi.nlm.nih.gov/pubmed/19197334" TargetMode="External"/><Relationship Id="rId158" Type="http://schemas.openxmlformats.org/officeDocument/2006/relationships/hyperlink" Target="https://scholar.google.com/scholar_lookup?journal=J+Biomed+Mater+Res+A&amp;title=Electrostatic+surface+charge+acceleration+of+bone+ingrowth+of+porous+hydroxyapatite/beta-tricalcium+phosphate+ceramics&amp;author=S+Nakamura&amp;author=T+Kobayashi&amp;author=M+Nakamura&amp;author=S+Itoh&amp;author=K+Yamashita&amp;volume=92&amp;issue=1&amp;publication_year=2010&amp;pages=267-75&amp;pmid=19180523&amp;doi=10.1002/jbm.a.32354&amp;" TargetMode="External"/><Relationship Id="rId323" Type="http://schemas.openxmlformats.org/officeDocument/2006/relationships/hyperlink" Target="https://scholar.google.com/scholar_lookup?journal=Am+J+Vet+Res&amp;title=Effects+of+radial+shock+waves+on+membrane+permeability+and+viability+of+chondrocytes+and+structure+of+articular+cartilage+in+equine+cartilage+explants&amp;author=CR+Byron&amp;author=BM+Benson&amp;author=AA+Stewart&amp;author=MC+Stewart&amp;volume=66&amp;issue=10&amp;publication_year=2005&amp;pages=1757-63&amp;pmid=16273907&amp;" TargetMode="External"/><Relationship Id="rId530" Type="http://schemas.openxmlformats.org/officeDocument/2006/relationships/hyperlink" Target="https://scholar.google.com/scholar_lookup?journal=J+Biomech&amp;title=Cartilage+electromechanics--II.+A+continuum+model+of+cartilage+electrokinetics+and+correlation+with+experiments&amp;author=EH+Frank&amp;author=AJ+Grodzinsky&amp;volume=20&amp;issue=6&amp;publication_year=1987&amp;pages=629-39&amp;pmid=3611138&amp;" TargetMode="External"/><Relationship Id="rId726" Type="http://schemas.openxmlformats.org/officeDocument/2006/relationships/hyperlink" Target="https://www.ncbi.nlm.nih.gov/pmc/articles/PMC4585928/" TargetMode="External"/><Relationship Id="rId20" Type="http://schemas.openxmlformats.org/officeDocument/2006/relationships/hyperlink" Target="https://www.ncbi.nlm.nih.gov/pubmed/17218224" TargetMode="External"/><Relationship Id="rId62" Type="http://schemas.openxmlformats.org/officeDocument/2006/relationships/hyperlink" Target="https://www.ncbi.nlm.nih.gov/pubmed/1617083" TargetMode="External"/><Relationship Id="rId365" Type="http://schemas.openxmlformats.org/officeDocument/2006/relationships/hyperlink" Target="https://scholar.google.com/scholar_lookup?journal=Circ+J&amp;title=Shock+wave+therapy+applied+to+rat+bone+marrow-derived+mononuclear+cells+enhances+formation+of+cells+stained+positive+for+CD31+and+vascular+endothelial+growth+factor&amp;author=HK+Yip&amp;author=LT+Chang&amp;author=CK+Sun&amp;author=AA+Youssef&amp;author=JJ+Sheu&amp;volume=72&amp;issue=1&amp;publication_year=2008&amp;pages=150-6&amp;pmid=18159117&amp;" TargetMode="External"/><Relationship Id="rId572" Type="http://schemas.openxmlformats.org/officeDocument/2006/relationships/hyperlink" Target="https://www.ncbi.nlm.nih.gov/pmc/articles/PMC4029136/" TargetMode="External"/><Relationship Id="rId628" Type="http://schemas.openxmlformats.org/officeDocument/2006/relationships/hyperlink" Target="https://scholar.google.com/scholar_lookup?journal=Clin+Orthop+Relat+Res&amp;title=Improved+cartilage+repair+after+treatment+with+low-intensity+pulsed+ultrasound&amp;author=SD+Cook&amp;author=SL+Salkeld&amp;author=LS+Popich-Patron&amp;author=JP+Ryaby&amp;author=DG+Jones&amp;issue=391+Suppl&amp;publication_year=2001&amp;pages=S231-43&amp;pmid=11603707&amp;" TargetMode="External"/><Relationship Id="rId190" Type="http://schemas.openxmlformats.org/officeDocument/2006/relationships/hyperlink" Target="https://dx.doi.org/10.1016%2Fj.bone.2017.12.008" TargetMode="External"/><Relationship Id="rId204" Type="http://schemas.openxmlformats.org/officeDocument/2006/relationships/hyperlink" Target="https://dx.doi.org/10.1089%2Ften.TEA.2009.0267" TargetMode="External"/><Relationship Id="rId225" Type="http://schemas.openxmlformats.org/officeDocument/2006/relationships/hyperlink" Target="https://scholar.google.com/scholar_lookup?journal=Prog+Biophys+Mol+Biol&amp;title=Electromagnetic+cellular+interactions&amp;author=M+Cifra&amp;author=JZ+Fields&amp;author=A+Farhadi&amp;volume=105&amp;issue=3&amp;publication_year=2011&amp;pages=223-46&amp;pmid=20674588&amp;doi=10.1016/j.pbiomolbio.2010.07.003&amp;" TargetMode="External"/><Relationship Id="rId246" Type="http://schemas.openxmlformats.org/officeDocument/2006/relationships/hyperlink" Target="https://dx.doi.org/10.1016%2Fj.bone.2004.10.009" TargetMode="External"/><Relationship Id="rId267" Type="http://schemas.openxmlformats.org/officeDocument/2006/relationships/hyperlink" Target="https://scholar.google.com/scholar_lookup?journal=J+Biomed+Mater+Res+A&amp;title=Effect+of+biological/physical+stimulation+on+guided+bone+regeneration+through+asymmetrically+porous+membrane&amp;author=TH+Kim&amp;author=SH+Oh&amp;author=SY+Na&amp;author=SY+Chun&amp;author=JH+Lee&amp;volume=100&amp;issue=6&amp;publication_year=2012&amp;pages=1512-20&amp;pmid=22408081&amp;doi=10.1002/jbm.a.34086&amp;" TargetMode="External"/><Relationship Id="rId288" Type="http://schemas.openxmlformats.org/officeDocument/2006/relationships/hyperlink" Target="https://www.ncbi.nlm.nih.gov/pubmed/16540596" TargetMode="External"/><Relationship Id="rId411" Type="http://schemas.openxmlformats.org/officeDocument/2006/relationships/hyperlink" Target="https://scholar.google.com/scholar_lookup?journal=Biophys+J&amp;title=The+effects+of+osmotic+stress+on+the+viscoelastic+and+physical+properties+of+articular+chondrocytes&amp;author=F+Guilak&amp;author=GR+Erickson&amp;author=HP+Ting-Beall&amp;volume=82&amp;issue=2&amp;publication_year=2002&amp;pages=720-7&amp;pmid=11806914&amp;doi=10.1016/S0006-3495(02)75434-9&amp;" TargetMode="External"/><Relationship Id="rId432" Type="http://schemas.openxmlformats.org/officeDocument/2006/relationships/hyperlink" Target="https://scholar.google.com/scholar_lookup?journal=Biomech+Model+Mechanobiol&amp;title=Biomechanics+of+single+chondrocytes+under+direct+shear&amp;author=G+Ofek&amp;author=EP+Dowling&amp;author=RM+Raphael&amp;author=JP+McGarry&amp;author=KA+Athanasiou&amp;volume=9&amp;issue=2&amp;publication_year=2010&amp;pages=153-62&amp;pmid=19644718&amp;doi=10.1007/s10237-009-0166-1&amp;" TargetMode="External"/><Relationship Id="rId453" Type="http://schemas.openxmlformats.org/officeDocument/2006/relationships/hyperlink" Target="https://www.ncbi.nlm.nih.gov/pubmed/20186667" TargetMode="External"/><Relationship Id="rId474" Type="http://schemas.openxmlformats.org/officeDocument/2006/relationships/hyperlink" Target="https://dx.doi.org/10.1016%2Fj.bbamem.2012.01.002" TargetMode="External"/><Relationship Id="rId509" Type="http://schemas.openxmlformats.org/officeDocument/2006/relationships/hyperlink" Target="https://scholar.google.com/scholar_lookup?journal=J+Biol+Chem&amp;title=Mechanical+regulation+of+mitogen-activated+protein+kinase+signaling+in+articular+cartilage&amp;author=PJ+Fanning&amp;author=G+Emkey&amp;author=RJ+Smith&amp;author=AJ+Grodzinsky&amp;author=N+Szasz&amp;volume=278&amp;issue=51&amp;publication_year=2003&amp;pages=50940-8&amp;pmid=12952976&amp;doi=10.1074/jbc.M305107200&amp;" TargetMode="External"/><Relationship Id="rId660" Type="http://schemas.openxmlformats.org/officeDocument/2006/relationships/hyperlink" Target="https://dx.doi.org/10.1089%2Ften.2006.12.75" TargetMode="External"/><Relationship Id="rId106" Type="http://schemas.openxmlformats.org/officeDocument/2006/relationships/hyperlink" Target="https://www.ncbi.nlm.nih.gov/pubmed/20309603" TargetMode="External"/><Relationship Id="rId127" Type="http://schemas.openxmlformats.org/officeDocument/2006/relationships/hyperlink" Target="https://www.ncbi.nlm.nih.gov/pubmed/21638318" TargetMode="External"/><Relationship Id="rId313" Type="http://schemas.openxmlformats.org/officeDocument/2006/relationships/hyperlink" Target="https://www.ncbi.nlm.nih.gov/pubmed/19288477" TargetMode="External"/><Relationship Id="rId495" Type="http://schemas.openxmlformats.org/officeDocument/2006/relationships/hyperlink" Target="https://dx.doi.org/10.1002%2Fcbf.1304" TargetMode="External"/><Relationship Id="rId681" Type="http://schemas.openxmlformats.org/officeDocument/2006/relationships/hyperlink" Target="https://scholar.google.com/scholar_lookup?journal=Arch+Orthop+Traum+Su&amp;title=Extracorporeal+shockwave+therapy+shows+chondroprotective+effects+in+osteoarthritic+rat+knee&amp;author=CJ+Wang&amp;author=LH+Weng&amp;author=JY+Ko&amp;author=YC+Sun&amp;author=YJ+Yang&amp;volume=131&amp;issue=8&amp;publication_year=2011&amp;pages=1153-8&amp;doi=10.1007/s00402-011-1289-2&amp;" TargetMode="External"/><Relationship Id="rId716" Type="http://schemas.openxmlformats.org/officeDocument/2006/relationships/hyperlink" Target="https://www.ncbi.nlm.nih.gov/pubmed/23738262" TargetMode="External"/><Relationship Id="rId737" Type="http://schemas.openxmlformats.org/officeDocument/2006/relationships/hyperlink" Target="https://dx.doi.org/10.3858%2Femm.2011.43.6.040" TargetMode="External"/><Relationship Id="rId10" Type="http://schemas.openxmlformats.org/officeDocument/2006/relationships/image" Target="media/image4.jpeg"/><Relationship Id="rId31" Type="http://schemas.openxmlformats.org/officeDocument/2006/relationships/hyperlink" Target="https://scholar.google.com/scholar_lookup?journal=Tissue+engineering+Part+B,+Reviews&amp;title=Enhancing+chondrogenic+phenotype+for+cartilage+tissue+engineering:+monoculture+and+coculture+of+articular+chondrocytes+and+mesenchymal+stem+cells&amp;author=KM+Hubka&amp;author=RL+Dahlin&amp;author=VV+Meretoja&amp;author=FK+Kasper&amp;author=AG+Mikos&amp;volume=20&amp;issue=6&amp;publication_year=2014&amp;pages=641-54&amp;pmid=24834484&amp;doi=10.1089/ten.TEB.2014.0034&amp;" TargetMode="External"/><Relationship Id="rId52" Type="http://schemas.openxmlformats.org/officeDocument/2006/relationships/hyperlink" Target="https://www.ncbi.nlm.nih.gov/pubmed/11255182" TargetMode="External"/><Relationship Id="rId73" Type="http://schemas.openxmlformats.org/officeDocument/2006/relationships/hyperlink" Target="https://www.ncbi.nlm.nih.gov/pubmed/14722904" TargetMode="External"/><Relationship Id="rId94" Type="http://schemas.openxmlformats.org/officeDocument/2006/relationships/hyperlink" Target="https://dx.doi.org/10.1016%2FS0091-679X(10)98011-4" TargetMode="External"/><Relationship Id="rId148" Type="http://schemas.openxmlformats.org/officeDocument/2006/relationships/hyperlink" Target="https://dx.doi.org/10.1016%2Fj.biomaterials.2006.07.007" TargetMode="External"/><Relationship Id="rId169" Type="http://schemas.openxmlformats.org/officeDocument/2006/relationships/hyperlink" Target="https://www.ncbi.nlm.nih.gov/pubmed/16399074" TargetMode="External"/><Relationship Id="rId334" Type="http://schemas.openxmlformats.org/officeDocument/2006/relationships/hyperlink" Target="https://scholar.google.com/scholar_lookup?journal=Nitric+Oxide&amp;title=The+effects+of+shockwave+on+bone+healing+and+systemic+concentrations+of+nitric+oxide+(NO),+TGF-beta1,+VEGF+and+BMP-2+in+long+bone+non-unions&amp;author=CJ+Wang&amp;author=KD+Yang&amp;author=JY+Ko&amp;author=CC+Huang&amp;author=HY+Huang&amp;volume=20&amp;issue=4&amp;publication_year=2009&amp;pages=298-303&amp;pmid=19281856&amp;doi=10.1016/j.niox.2009.02.006&amp;" TargetMode="External"/><Relationship Id="rId355" Type="http://schemas.openxmlformats.org/officeDocument/2006/relationships/hyperlink" Target="https://scholar.google.com/scholar_lookup?journal=Vet+Surg&amp;title=Effect+of+focused+and+radial+extracorporeal+shock+wave+therapy+on+equine+bone+microdamage&amp;author=TM+Da+Costa+Gomez&amp;author=CL+Radtke&amp;author=VL+Kalscheur&amp;author=CA+Swain&amp;author=MC+Scollay&amp;volume=33&amp;issue=1&amp;publication_year=2004&amp;pages=49-55&amp;pmid=14687186&amp;" TargetMode="External"/><Relationship Id="rId376" Type="http://schemas.openxmlformats.org/officeDocument/2006/relationships/hyperlink" Target="https://dx.doi.org/10.1007%2Fs10856-009-3840-z" TargetMode="External"/><Relationship Id="rId397" Type="http://schemas.openxmlformats.org/officeDocument/2006/relationships/hyperlink" Target="https://www.ncbi.nlm.nih.gov/pmc/articles/PMC3990770/" TargetMode="External"/><Relationship Id="rId520" Type="http://schemas.openxmlformats.org/officeDocument/2006/relationships/hyperlink" Target="https://www.ncbi.nlm.nih.gov/pubmed/17124008" TargetMode="External"/><Relationship Id="rId541" Type="http://schemas.openxmlformats.org/officeDocument/2006/relationships/hyperlink" Target="https://scholar.google.com/scholar_lookup?journal=J+Orthop+Res&amp;title=Migration+responses+of+outer+and+inner+meniscus+cells+to+applied+direct+current+electric+fields&amp;author=NJ+Gunja&amp;author=D+Dujari&amp;author=A+Chen&amp;author=A+Luengo&amp;author=JV+Fong&amp;volume=30&amp;issue=1&amp;publication_year=2012&amp;pages=103-11&amp;pmid=21710605&amp;doi=10.1002/jor.21489&amp;" TargetMode="External"/><Relationship Id="rId562" Type="http://schemas.openxmlformats.org/officeDocument/2006/relationships/hyperlink" Target="https://dx.doi.org/10.1002%2Fjor.20590" TargetMode="External"/><Relationship Id="rId583" Type="http://schemas.openxmlformats.org/officeDocument/2006/relationships/hyperlink" Target="https://www.ncbi.nlm.nih.gov/pubmed/10541767" TargetMode="External"/><Relationship Id="rId618" Type="http://schemas.openxmlformats.org/officeDocument/2006/relationships/hyperlink" Target="https://dx.doi.org/10.1089%2Ften.TEB.2013.0760" TargetMode="External"/><Relationship Id="rId639" Type="http://schemas.openxmlformats.org/officeDocument/2006/relationships/hyperlink" Target="https://dx.doi.org/10.1002%2Fjor.1100140518" TargetMode="External"/><Relationship Id="rId4" Type="http://schemas.openxmlformats.org/officeDocument/2006/relationships/webSettings" Target="webSettings.xml"/><Relationship Id="rId180" Type="http://schemas.openxmlformats.org/officeDocument/2006/relationships/hyperlink" Target="https://www.ncbi.nlm.nih.gov/pubmed/9753652" TargetMode="External"/><Relationship Id="rId215" Type="http://schemas.openxmlformats.org/officeDocument/2006/relationships/hyperlink" Target="https://scholar.google.com/scholar_lookup?journal=Biochem+Biophys+Res+Commun&amp;title=Mechanism+for+action+of+electromagnetic+fields+on+cells&amp;author=DJ+Panagopoulos&amp;author=A+Karabarbounis&amp;author=LH+Margaritis&amp;volume=298&amp;issue=1&amp;publication_year=2002&amp;pages=95-102&amp;pmid=12379225&amp;" TargetMode="External"/><Relationship Id="rId236" Type="http://schemas.openxmlformats.org/officeDocument/2006/relationships/hyperlink" Target="https://scholar.google.com/scholar_lookup?journal=Calcif+Tissue+Int&amp;title=Effect+of+low-+and+high-intensity+pulsed+ultrasound+on+collagen+post-translational+modifications+in+MC3T3-E1+osteoblasts&amp;author=M+Saito&amp;author=K+Fujii&amp;author=T+Tanaka&amp;author=S+Soshi&amp;volume=75&amp;issue=5&amp;publication_year=2004&amp;pages=384-95&amp;pmid=15592795&amp;doi=10.1007/s00223-004-0292-9&amp;" TargetMode="External"/><Relationship Id="rId257" Type="http://schemas.openxmlformats.org/officeDocument/2006/relationships/hyperlink" Target="https://www.ncbi.nlm.nih.gov/pubmed/17167786" TargetMode="External"/><Relationship Id="rId278" Type="http://schemas.openxmlformats.org/officeDocument/2006/relationships/hyperlink" Target="https://www.ncbi.nlm.nih.gov/pubmed/23646063" TargetMode="External"/><Relationship Id="rId401" Type="http://schemas.openxmlformats.org/officeDocument/2006/relationships/hyperlink" Target="https://www.ncbi.nlm.nih.gov/pmc/articles/PMC5542418/" TargetMode="External"/><Relationship Id="rId422" Type="http://schemas.openxmlformats.org/officeDocument/2006/relationships/hyperlink" Target="https://dx.doi.org/10.1016%2Fj.joca.2006.08.013" TargetMode="External"/><Relationship Id="rId443" Type="http://schemas.openxmlformats.org/officeDocument/2006/relationships/hyperlink" Target="https://scholar.google.com/scholar_lookup?journal=Biotechnol+Bioeng&amp;title=Tissue+engineering+of+cartilage+using+a+mechanobioreactor+exerting+simultaneous+mechanical+shear+and+compression+to+simulate+the+rolling+action+of+articular+joints&amp;author=K+Shahin&amp;author=PM+Doran&amp;volume=109&amp;issue=4&amp;publication_year=2012&amp;pages=1060-73&amp;pmid=22095592&amp;doi=10.1002/bit.24372&amp;" TargetMode="External"/><Relationship Id="rId464" Type="http://schemas.openxmlformats.org/officeDocument/2006/relationships/hyperlink" Target="https://www.ncbi.nlm.nih.gov/pubmed/8666592" TargetMode="External"/><Relationship Id="rId650" Type="http://schemas.openxmlformats.org/officeDocument/2006/relationships/hyperlink" Target="https://scholar.google.com/scholar_lookup?journal=Ultrasound+Med+Biol&amp;title=The+effect+of+sonication+on+simulated+osteoarthritis.+Part+II:+alleviation+of+osteoarthritis+pathogenesis+by+1+MHz+ultrasound+with+simultaneous+hyaluronate+injection&amp;author=SR+Park&amp;author=SH+Park&amp;author=KW+Jang&amp;author=HS+Cho&amp;author=JH+Cui&amp;volume=31&amp;issue=11&amp;publication_year=2005&amp;pages=1559-66&amp;pmid=16286033&amp;doi=10.1016/j.ultrasmedbio.2005.07.001&amp;" TargetMode="External"/><Relationship Id="rId303" Type="http://schemas.openxmlformats.org/officeDocument/2006/relationships/hyperlink" Target="https://scholar.google.com/scholar_lookup?journal=FASEB+J&amp;title=Physical+manipulation+of+calcium+oscillations+facilitates+osteodifferentiation+of+human+mesenchymal+stem+cells&amp;author=S+Sun&amp;author=Y+Liu&amp;author=S+Lipsky&amp;author=M+Cho&amp;volume=21&amp;issue=7&amp;publication_year=2007&amp;pages=1472-80&amp;pmid=17264165&amp;doi=10.1096/fj.06-7153com&amp;" TargetMode="External"/><Relationship Id="rId485" Type="http://schemas.openxmlformats.org/officeDocument/2006/relationships/hyperlink" Target="https://www.ncbi.nlm.nih.gov/pubmed/20392266" TargetMode="External"/><Relationship Id="rId692" Type="http://schemas.openxmlformats.org/officeDocument/2006/relationships/hyperlink" Target="https://www.ncbi.nlm.nih.gov/pmc/articles/PMC2268688/" TargetMode="External"/><Relationship Id="rId706" Type="http://schemas.openxmlformats.org/officeDocument/2006/relationships/hyperlink" Target="https://www.ncbi.nlm.nih.gov/pubmed/22669551" TargetMode="External"/><Relationship Id="rId42" Type="http://schemas.openxmlformats.org/officeDocument/2006/relationships/hyperlink" Target="https://dx.doi.org/10.1126%2Fscience.1222454" TargetMode="External"/><Relationship Id="rId84" Type="http://schemas.openxmlformats.org/officeDocument/2006/relationships/hyperlink" Target="https://dx.doi.org/10.1007%2Fs10439-009-9648-7" TargetMode="External"/><Relationship Id="rId138" Type="http://schemas.openxmlformats.org/officeDocument/2006/relationships/hyperlink" Target="https://dx.doi.org/10.1073%2Fpnas.202235299" TargetMode="External"/><Relationship Id="rId345" Type="http://schemas.openxmlformats.org/officeDocument/2006/relationships/hyperlink" Target="https://scholar.google.com/scholar_lookup?journal=J+Surg+Res&amp;title=Extracorporeal+shockwave+shows+regression+of+osteoarthritis+of+the+knee+in+rats&amp;author=CJ+Wang&amp;author=LH+Weng&amp;author=JY+Ko&amp;author=JW+Wang&amp;author=JM+Chen&amp;volume=171&amp;issue=2&amp;publication_year=2011&amp;pages=601-8&amp;pmid=20851422&amp;doi=10.1016/j.jss.2010.06.042&amp;" TargetMode="External"/><Relationship Id="rId387" Type="http://schemas.openxmlformats.org/officeDocument/2006/relationships/hyperlink" Target="https://www.ncbi.nlm.nih.gov/pubmed/15068789" TargetMode="External"/><Relationship Id="rId510" Type="http://schemas.openxmlformats.org/officeDocument/2006/relationships/hyperlink" Target="https://www.ncbi.nlm.nih.gov/pubmed/18086670" TargetMode="External"/><Relationship Id="rId552" Type="http://schemas.openxmlformats.org/officeDocument/2006/relationships/hyperlink" Target="https://www.ncbi.nlm.nih.gov/pubmed/17698373" TargetMode="External"/><Relationship Id="rId594" Type="http://schemas.openxmlformats.org/officeDocument/2006/relationships/hyperlink" Target="https://dx.doi.org/10.1136%2Fard.2005.037622" TargetMode="External"/><Relationship Id="rId608" Type="http://schemas.openxmlformats.org/officeDocument/2006/relationships/hyperlink" Target="https://www.ncbi.nlm.nih.gov/pubmed/12820288" TargetMode="External"/><Relationship Id="rId191" Type="http://schemas.openxmlformats.org/officeDocument/2006/relationships/hyperlink" Target="https://scholar.google.com/scholar_lookup?journal=Bone&amp;title=attenuate+changes+in+vertebral+bone+mass,+architecture+and+strength+in+ovariectomized+mice&amp;author=T+Lei&amp;author=Z+Liang&amp;author=F+Li&amp;author=C+Tang&amp;author=K+Xie&amp;volume=108&amp;publication_year=2018&amp;pages=10-9&amp;pmid=29229438&amp;doi=10.1016/j.bone.2017.12.008&amp;" TargetMode="External"/><Relationship Id="rId205" Type="http://schemas.openxmlformats.org/officeDocument/2006/relationships/hyperlink" Target="https://scholar.google.com/scholar_lookup?journal=Tissue+Eng+Part+A&amp;title=Pulsed+direct+current+electric+fields+enhance+osteogenesis+in+adipose-derived+stromal+cells&amp;author=KE+Hammerick&amp;author=AW+James&amp;author=Z+Huang&amp;author=FB+Prinz&amp;author=MT+Longaker&amp;volume=16&amp;issue=3&amp;publication_year=2010&amp;pages=917-31&amp;pmid=19824802&amp;doi=10.1089/ten.TEA.2009.0267&amp;" TargetMode="External"/><Relationship Id="rId247" Type="http://schemas.openxmlformats.org/officeDocument/2006/relationships/hyperlink" Target="https://scholar.google.com/scholar_lookup?journal=Bone&amp;title=Regulation+by+ultrasound+treatment+on+the+integrin+expression+and+differentiation+of+osteoblasts&amp;author=RS+Yang&amp;author=WL+Lin&amp;author=YZ+Chen&amp;author=CH+Tang&amp;author=TH+Huang&amp;volume=36&amp;issue=2&amp;publication_year=2005&amp;pages=276-83&amp;pmid=15780953&amp;doi=10.1016/j.bone.2004.10.009&amp;" TargetMode="External"/><Relationship Id="rId412" Type="http://schemas.openxmlformats.org/officeDocument/2006/relationships/hyperlink" Target="https://www.ncbi.nlm.nih.gov/pubmed/19415495" TargetMode="External"/><Relationship Id="rId107" Type="http://schemas.openxmlformats.org/officeDocument/2006/relationships/hyperlink" Target="https://dx.doi.org/10.1007%2Fs10237-010-0206-x" TargetMode="External"/><Relationship Id="rId289" Type="http://schemas.openxmlformats.org/officeDocument/2006/relationships/hyperlink" Target="https://dx.doi.org/10.1124%2Fmol.105.022160" TargetMode="External"/><Relationship Id="rId454" Type="http://schemas.openxmlformats.org/officeDocument/2006/relationships/hyperlink" Target="https://scholar.google.com/scholar_lookup?journal=Eur+Cell+Mater&amp;title=Long-term+dynamic+loading+improves+the+mechanical+properties+of+chondrogenic+mesenchymal+stem+cell-laden+hydrogel&amp;author=AH+Huang&amp;author=MJ+Farrell&amp;author=M+Kim&amp;author=RL+Mauck&amp;volume=19&amp;publication_year=2010&amp;pages=72-85&amp;pmid=20186667&amp;" TargetMode="External"/><Relationship Id="rId496" Type="http://schemas.openxmlformats.org/officeDocument/2006/relationships/hyperlink" Target="https://scholar.google.com/scholar_lookup?journal=Cell+Biochem+Funct&amp;title=Spontaneous+oscillation+and+mechanically+induced+calcium+waves+in+chondrocytes&amp;author=T+Kono&amp;author=T+Nishikori&amp;author=H+Kataoka&amp;author=Y+Uchio&amp;author=M+Ochi&amp;volume=24&amp;issue=2&amp;publication_year=2006&amp;pages=103-11&amp;pmid=16342135&amp;doi=10.1002/cbf.1304&amp;" TargetMode="External"/><Relationship Id="rId661" Type="http://schemas.openxmlformats.org/officeDocument/2006/relationships/hyperlink" Target="https://scholar.google.com/scholar_lookup?journal=Tissue+Eng&amp;title=Effects+of+low-intensity+ultrasound+on+chondrogenic+differentiation+of+mesenchymal+stem+cells+embedded+in+polyglycolic+acid:+an+in+vivo+study&amp;author=JH+Cui&amp;author=K+Park&amp;author=SR+Park&amp;author=BH+Min&amp;volume=12&amp;issue=1&amp;publication_year=2006&amp;pages=75-82&amp;pmid=16499444&amp;doi=10.1089/ten.2006.12.75&amp;" TargetMode="External"/><Relationship Id="rId717" Type="http://schemas.openxmlformats.org/officeDocument/2006/relationships/hyperlink" Target="https://scholar.google.com/scholar_lookup?journal=Muscles+Ligaments+Tendons+J&amp;title=Biological+effects+of+extracorporeal+shock+waves+on+fibroblasts.+A+review&amp;author=R+Frairia&amp;author=L+Berta&amp;volume=1&amp;issue=4&amp;publication_year=2011&amp;pages=138-47&amp;pmid=23738262&amp;" TargetMode="External"/><Relationship Id="rId11" Type="http://schemas.openxmlformats.org/officeDocument/2006/relationships/hyperlink" Target="https://www.ncbi.nlm.nih.gov/pubmed/23152324" TargetMode="External"/><Relationship Id="rId53" Type="http://schemas.openxmlformats.org/officeDocument/2006/relationships/hyperlink" Target="https://scholar.google.com/scholar_lookup?journal=J+Biomed+Mater+Res&amp;title=Molded+porous+poly+(L-lactide)+membranes+for+guided+bone+regeneration+with+enhanced+effects+by+controlled+growth+factor+release&amp;author=SJ+Lee&amp;author=YJ+Park&amp;author=SN+Park&amp;author=YM+Lee&amp;author=YJ+Seol&amp;volume=55&amp;issue=3&amp;publication_year=2001&amp;pages=295-303&amp;pmid=11255182&amp;" TargetMode="External"/><Relationship Id="rId149" Type="http://schemas.openxmlformats.org/officeDocument/2006/relationships/hyperlink" Target="https://scholar.google.com/scholar_lookup?journal=Biomaterials&amp;title=Enhanced+bone+ingrowth+into+hydroxyapatite+with+interconnected+pores+by+Electrical+Polarization&amp;author=S+Itoh&amp;author=S+Nakamura&amp;author=M+Nakamura&amp;author=K+Shinomiya&amp;author=K+Yamashita&amp;volume=27&amp;issue=32&amp;publication_year=2006&amp;pages=5572-9&amp;pmid=16876861&amp;doi=10.1016/j.biomaterials.2006.07.007&amp;" TargetMode="External"/><Relationship Id="rId314" Type="http://schemas.openxmlformats.org/officeDocument/2006/relationships/hyperlink" Target="https://dx.doi.org/10.1002%2Fjcp.21751" TargetMode="External"/><Relationship Id="rId356" Type="http://schemas.openxmlformats.org/officeDocument/2006/relationships/hyperlink" Target="https://www.ncbi.nlm.nih.gov/pubmed/14554209" TargetMode="External"/><Relationship Id="rId398" Type="http://schemas.openxmlformats.org/officeDocument/2006/relationships/hyperlink" Target="https://www.ncbi.nlm.nih.gov/pubmed/24757349" TargetMode="External"/><Relationship Id="rId521" Type="http://schemas.openxmlformats.org/officeDocument/2006/relationships/hyperlink" Target="https://dx.doi.org/10.1634%2Fstemcells.2006-0435" TargetMode="External"/><Relationship Id="rId563" Type="http://schemas.openxmlformats.org/officeDocument/2006/relationships/hyperlink" Target="https://scholar.google.com/scholar_lookup?journal=J+Orthop+Res&amp;title=A+pulsing+electric+field+(PEF)+increases+human+chondrocyte+proliferation+through+a+transduction+pathway+involving+nitric+oxide+signaling&amp;author=RJ+Fitzsimmons&amp;author=SL+Gordon&amp;author=J+Kronberg&amp;author=T+Ganey&amp;author=AA+Pilla&amp;volume=26&amp;issue=6&amp;publication_year=2008&amp;pages=854-9&amp;pmid=18240331&amp;doi=10.1002/jor.20590&amp;" TargetMode="External"/><Relationship Id="rId619" Type="http://schemas.openxmlformats.org/officeDocument/2006/relationships/hyperlink" Target="https://scholar.google.com/scholar_lookup?journal=Tissue+Eng+Part+B+Rev&amp;title=The+application+of+multiple+biophysical+cues+to+engineer+functional+neocartilage+for+treatment+of+osteoarthritis.+Part+II:+signal+transduction&amp;author=MA+Brady&amp;author=SD+Waldman&amp;author=CR+Ethier&amp;volume=21&amp;issue=1&amp;publication_year=2015&amp;pages=20-33&amp;pmid=25065615&amp;doi=10.1089/ten.TEB.2013.0760&amp;" TargetMode="External"/><Relationship Id="rId95" Type="http://schemas.openxmlformats.org/officeDocument/2006/relationships/hyperlink" Target="https://scholar.google.com/scholar_lookup?journal=Methods+Cell+Biol&amp;title=Nanotopography/mechanical+induction+of+stem-cell+differentiation&amp;author=BK+Teo&amp;author=S+Ankam&amp;author=LY+Chan&amp;author=EK+Yim&amp;volume=98&amp;publication_year=2010&amp;pages=241-94&amp;pmid=20816238&amp;doi=10.1016/S0091-679X(10)98011-4&amp;" TargetMode="External"/><Relationship Id="rId160" Type="http://schemas.openxmlformats.org/officeDocument/2006/relationships/hyperlink" Target="https://dx.doi.org/10.1016%2Fj.biomaterials.2007.06.028" TargetMode="External"/><Relationship Id="rId216" Type="http://schemas.openxmlformats.org/officeDocument/2006/relationships/hyperlink" Target="https://www.ncbi.nlm.nih.gov/pmc/articles/PMC4516580/" TargetMode="External"/><Relationship Id="rId423" Type="http://schemas.openxmlformats.org/officeDocument/2006/relationships/hyperlink" Target="https://scholar.google.com/scholar_lookup?journal=Osteoarthritis+Cartilage&amp;title=Dynamic+compression+of+single+cells&amp;author=AC+Shieh&amp;author=KA+Athanasiou&amp;volume=15&amp;issue=3&amp;publication_year=2007&amp;pages=328-34&amp;pmid=17045815&amp;doi=10.1016/j.joca.2006.08.013&amp;" TargetMode="External"/><Relationship Id="rId258" Type="http://schemas.openxmlformats.org/officeDocument/2006/relationships/hyperlink" Target="https://dx.doi.org/10.1002%2Fjcp.20944" TargetMode="External"/><Relationship Id="rId465" Type="http://schemas.openxmlformats.org/officeDocument/2006/relationships/hyperlink" Target="https://scholar.google.com/scholar_lookup?journal=J+Biomech&amp;title=Compression-induced+changes+in+the+shape+and+volume+of+the+chondrocyte+nucleus&amp;author=F+Guilak&amp;volume=28&amp;issue=12&amp;publication_year=1995&amp;pages=1529-41&amp;pmid=8666592&amp;" TargetMode="External"/><Relationship Id="rId630" Type="http://schemas.openxmlformats.org/officeDocument/2006/relationships/hyperlink" Target="https://scholar.google.com/scholar_lookup?journal=Biotechnol+Bioproc+E&amp;title=Low+intensity+ultrasound+as+a+supporter+of+cartilage+regeneration+and+its+engineering&amp;author=BH+Min&amp;author=BH+Choi&amp;author=SR+Park&amp;volume=12&amp;issue=1&amp;publication_year=2007&amp;pages=22-31&amp;doi=10.1007/Bf02931799&amp;" TargetMode="External"/><Relationship Id="rId672" Type="http://schemas.openxmlformats.org/officeDocument/2006/relationships/hyperlink" Target="https://www.ncbi.nlm.nih.gov/pubmed/16344134" TargetMode="External"/><Relationship Id="rId728" Type="http://schemas.openxmlformats.org/officeDocument/2006/relationships/hyperlink" Target="https://dx.doi.org/10.1038%2Fsrep12607" TargetMode="External"/><Relationship Id="rId22" Type="http://schemas.openxmlformats.org/officeDocument/2006/relationships/hyperlink" Target="https://scholar.google.com/scholar_lookup?journal=J+Minim+Invasive+Gynecol&amp;title=Surgical+adhesions:+a+timely+update,+a+great+challenge+for+the+future&amp;author=AK+Davey&amp;author=PJ+Maher&amp;volume=14&amp;issue=1&amp;publication_year=2007&amp;pages=15-22&amp;pmid=17218224&amp;doi=10.1016/j.jmig.2006.07.013&amp;" TargetMode="External"/><Relationship Id="rId64" Type="http://schemas.openxmlformats.org/officeDocument/2006/relationships/hyperlink" Target="https://www.ncbi.nlm.nih.gov/pubmed/11332605" TargetMode="External"/><Relationship Id="rId118" Type="http://schemas.openxmlformats.org/officeDocument/2006/relationships/hyperlink" Target="https://scholar.google.com/scholar_lookup?journal=Nat+Rev+Mol+Cell+Biol&amp;title=Mechanotransduction+at+a+distance:+mechanically+coupling+the+extracellular+matrix+with+the+nucleus&amp;author=N+Wang&amp;author=JD+Tytell&amp;author=DE+Ingber&amp;volume=10&amp;issue=1&amp;publication_year=2009&amp;pages=75-82&amp;pmid=19197334&amp;doi=10.1038/nrm2594&amp;" TargetMode="External"/><Relationship Id="rId325" Type="http://schemas.openxmlformats.org/officeDocument/2006/relationships/hyperlink" Target="https://dx.doi.org/10.1093%2Frheumatology%2Fken020" TargetMode="External"/><Relationship Id="rId367" Type="http://schemas.openxmlformats.org/officeDocument/2006/relationships/hyperlink" Target="https://dx.doi.org/10.1006%2Fbbrc.2001.5654" TargetMode="External"/><Relationship Id="rId532" Type="http://schemas.openxmlformats.org/officeDocument/2006/relationships/hyperlink" Target="https://dx.doi.org/10.1002%2Fjor.1100120202" TargetMode="External"/><Relationship Id="rId574" Type="http://schemas.openxmlformats.org/officeDocument/2006/relationships/hyperlink" Target="https://dx.doi.org/10.1089%2Ften.tea.2013.0307" TargetMode="External"/><Relationship Id="rId171" Type="http://schemas.openxmlformats.org/officeDocument/2006/relationships/hyperlink" Target="https://scholar.google.com/scholar_lookup?journal=Dev+Cell&amp;title=Mechanisms+of+mechanotransduction&amp;author=AW+Orr&amp;author=BP+Helmke&amp;author=BR+Blackman&amp;author=MA+Schwartz&amp;volume=10&amp;issue=1&amp;publication_year=2006&amp;pages=11-20&amp;pmid=16399074&amp;doi=10.1016/j.devcel.2005.12.006&amp;" TargetMode="External"/><Relationship Id="rId227" Type="http://schemas.openxmlformats.org/officeDocument/2006/relationships/hyperlink" Target="https://scholar.google.com/scholar_lookup?journal=Dia+Med&amp;title=%5bPresent+state+of+ultrasound+therapy%5d&amp;author=V+Buchtala&amp;volume=22&amp;issue=70&amp;publication_year=1950&amp;pages=2944-50&amp;pmid=14793300&amp;" TargetMode="External"/><Relationship Id="rId269" Type="http://schemas.openxmlformats.org/officeDocument/2006/relationships/hyperlink" Target="https://dx.doi.org/10.1097%2FBOT.0b013e3182519492" TargetMode="External"/><Relationship Id="rId434" Type="http://schemas.openxmlformats.org/officeDocument/2006/relationships/hyperlink" Target="https://dx.doi.org/10.1016%2FS0736-0266(02)00230-9" TargetMode="External"/><Relationship Id="rId476" Type="http://schemas.openxmlformats.org/officeDocument/2006/relationships/hyperlink" Target="https://www.ncbi.nlm.nih.gov/pubmed/15299287" TargetMode="External"/><Relationship Id="rId641" Type="http://schemas.openxmlformats.org/officeDocument/2006/relationships/hyperlink" Target="https://www.ncbi.nlm.nih.gov/pubmed/12498950" TargetMode="External"/><Relationship Id="rId683" Type="http://schemas.openxmlformats.org/officeDocument/2006/relationships/hyperlink" Target="https://dx.doi.org/10.1016%2Fj.jss.2010.06.042" TargetMode="External"/><Relationship Id="rId739" Type="http://schemas.openxmlformats.org/officeDocument/2006/relationships/fontTable" Target="fontTable.xml"/><Relationship Id="rId33" Type="http://schemas.openxmlformats.org/officeDocument/2006/relationships/hyperlink" Target="https://scholar.google.com/scholar_lookup?journal=Clin+Orthop+Relat+Res&amp;title=Two-+to+9-year+outcome+after+autologous+chondrocyte+transplantation+of+the+knee&amp;author=L+Peterson&amp;author=T+Minas&amp;author=M+Brittberg&amp;author=A+Nilsson&amp;author=E+Sjogren-Jansson&amp;issue=374&amp;publication_year=2000&amp;pages=212-34&amp;" TargetMode="External"/><Relationship Id="rId129" Type="http://schemas.openxmlformats.org/officeDocument/2006/relationships/hyperlink" Target="https://scholar.google.com/scholar_lookup?journal=J+Bone+Miner+Res&amp;title=3.2+enhances+membrane+expression+and+regulates+mechanically+induced+ATP+release+in+MLO-Y4+osteocytes&amp;author=WR+Thompson&amp;author=AS+Majid&amp;author=KJ+Czymmek&amp;author=AL+Ruff&amp;author=J+Garcia&amp;volume=26&amp;issue=9&amp;publication_year=2011&amp;pages=2125-39&amp;pmid=21638318&amp;doi=10.1002/jbmr.437&amp;" TargetMode="External"/><Relationship Id="rId280" Type="http://schemas.openxmlformats.org/officeDocument/2006/relationships/hyperlink" Target="https://scholar.google.com/scholar_lookup?journal=Soft+Matter&amp;title=Low+intensity+ultrasound+perturbs+cytoskeleton+dynamics&amp;author=N+Mizrahi&amp;author=EH+Zhou&amp;author=G+Lenormand&amp;author=R+Krishnan&amp;author=D+Weihs&amp;volume=8&amp;issue=8&amp;publication_year=2012&amp;pages=2438-43&amp;pmid=23646063&amp;doi=10.1039/C2SM07246G&amp;" TargetMode="External"/><Relationship Id="rId336" Type="http://schemas.openxmlformats.org/officeDocument/2006/relationships/hyperlink" Target="https://scholar.google.com/scholar_lookup?journal=Clin+Orthop+Relat+R&amp;title=The+Effect+of+the+Extracorporeal+Shock-Wave+Lithotriptor+on+the+Bone-Cement+Interface+in+Dogs&amp;author=JN+Weinstein&amp;author=DM+Oster&amp;author=JB+Park&amp;author=SH+Park&amp;author=S+Loening&amp;issue=235&amp;publication_year=1988&amp;pages=261-7&amp;" TargetMode="External"/><Relationship Id="rId501" Type="http://schemas.openxmlformats.org/officeDocument/2006/relationships/hyperlink" Target="https://www.ncbi.nlm.nih.gov/pubmed/16928775" TargetMode="External"/><Relationship Id="rId543" Type="http://schemas.openxmlformats.org/officeDocument/2006/relationships/hyperlink" Target="https://scholar.google.com/scholar_lookup?journal=Science&amp;title=DNA+synthesis+in+cartilage+cells+is+stimulated+by+oscillating+electric+fields&amp;author=GA+Rodan&amp;author=LA+Bourret&amp;author=LA+Norton&amp;volume=199&amp;issue=4329&amp;publication_year=1978&amp;pages=690-2&amp;pmid=625660&amp;" TargetMode="External"/><Relationship Id="rId75" Type="http://schemas.openxmlformats.org/officeDocument/2006/relationships/hyperlink" Target="https://www.ncbi.nlm.nih.gov/pmc/articles/PMC4817213/" TargetMode="External"/><Relationship Id="rId140" Type="http://schemas.openxmlformats.org/officeDocument/2006/relationships/hyperlink" Target="https://www.ncbi.nlm.nih.gov/pubmed/9917640" TargetMode="External"/><Relationship Id="rId182" Type="http://schemas.openxmlformats.org/officeDocument/2006/relationships/hyperlink" Target="https://scholar.google.com/scholar_lookup?journal=Biochem+Biophys+Res+Commun&amp;title=Pulsed+electromagnetic+fields+simultaneously+induce+osteogenesis+and+upregulate+transcription+of+bone+morphogenetic+proteins+2+and+4+in+rat+osteoblasts+in+vitro&amp;author=T+Bodamyali&amp;author=B+Bhatt&amp;author=FJ+Hughes&amp;author=VR+Winrow&amp;author=JM+Kanczler&amp;volume=250&amp;issue=2&amp;publication_year=1998&amp;pages=458-61&amp;pmid=9753652&amp;doi=10.1006/bbrc.1998.9243&amp;" TargetMode="External"/><Relationship Id="rId378" Type="http://schemas.openxmlformats.org/officeDocument/2006/relationships/hyperlink" Target="https://www.ncbi.nlm.nih.gov/pubmed/18823660" TargetMode="External"/><Relationship Id="rId403" Type="http://schemas.openxmlformats.org/officeDocument/2006/relationships/hyperlink" Target="https://dx.doi.org/10.1016%2Fj.heliyon.2017.e00372" TargetMode="External"/><Relationship Id="rId585" Type="http://schemas.openxmlformats.org/officeDocument/2006/relationships/hyperlink" Target="https://www.ncbi.nlm.nih.gov/pubmed/11913771" TargetMode="External"/><Relationship Id="rId6" Type="http://schemas.openxmlformats.org/officeDocument/2006/relationships/endnotes" Target="endnotes.xml"/><Relationship Id="rId238" Type="http://schemas.openxmlformats.org/officeDocument/2006/relationships/hyperlink" Target="https://dx.doi.org/10.1038%2Fsj.gt.3303070" TargetMode="External"/><Relationship Id="rId445" Type="http://schemas.openxmlformats.org/officeDocument/2006/relationships/hyperlink" Target="https://dx.doi.org/10.1007%2Fs10439-007-9416-5" TargetMode="External"/><Relationship Id="rId487" Type="http://schemas.openxmlformats.org/officeDocument/2006/relationships/hyperlink" Target="https://scholar.google.com/scholar_lookup?journal=Ann+N+Y+Acad+Sci&amp;title=Transient+receptor+potential+vanilloid+4:+The+sixth+sense+of+the+musculoskeletal+system?&amp;author=F+Guilak&amp;author=HA+Leddy&amp;author=W+Liedtke&amp;volume=1192&amp;publication_year=2010&amp;pages=404-9&amp;pmid=20392266&amp;doi=10.1111/j.1749-6632.2010.05389.x&amp;" TargetMode="External"/><Relationship Id="rId610" Type="http://schemas.openxmlformats.org/officeDocument/2006/relationships/hyperlink" Target="https://scholar.google.com/scholar_lookup?journal=Bioelectromagnetics&amp;title=Bioelectromagnetics+in+morphogenesis&amp;author=M+Levin&amp;volume=24&amp;issue=5&amp;publication_year=2003&amp;pages=295-315&amp;pmid=12820288&amp;doi=10.1002/bem.10104&amp;" TargetMode="External"/><Relationship Id="rId652" Type="http://schemas.openxmlformats.org/officeDocument/2006/relationships/hyperlink" Target="https://dx.doi.org/10.1111%2Fj.1525-1594.2006.00288.x" TargetMode="External"/><Relationship Id="rId694" Type="http://schemas.openxmlformats.org/officeDocument/2006/relationships/hyperlink" Target="https://dx.doi.org/10.1186%2F1471-2474-9-16" TargetMode="External"/><Relationship Id="rId708" Type="http://schemas.openxmlformats.org/officeDocument/2006/relationships/hyperlink" Target="https://scholar.google.com/scholar_lookup?journal=Clin+Orthop+Relat+Res&amp;title=Does+extracorporeal+shock+wave+therapy+enhance+healing+of+osteochondritis+dissecans+of+the+rabbit+knee?:+a+pilot+study&amp;author=R+Lyon&amp;author=XC+Liu&amp;author=M+Kubin&amp;author=J+Schwab&amp;volume=471&amp;issue=4&amp;publication_year=2013&amp;pages=1159-65&amp;pmid=22669551&amp;doi=10.1007/s11999-012-2410-8&amp;" TargetMode="External"/><Relationship Id="rId291" Type="http://schemas.openxmlformats.org/officeDocument/2006/relationships/hyperlink" Target="https://www.ncbi.nlm.nih.gov/pubmed/21824471" TargetMode="External"/><Relationship Id="rId305" Type="http://schemas.openxmlformats.org/officeDocument/2006/relationships/hyperlink" Target="https://dx.doi.org/10.1016%2Fj.ultras.2011.01.007" TargetMode="External"/><Relationship Id="rId347" Type="http://schemas.openxmlformats.org/officeDocument/2006/relationships/hyperlink" Target="https://dx.doi.org/10.1016%2Fj.scr.2013.05.010" TargetMode="External"/><Relationship Id="rId512" Type="http://schemas.openxmlformats.org/officeDocument/2006/relationships/hyperlink" Target="https://scholar.google.com/scholar_lookup?journal=J+Biol+Chem&amp;title=Shear-and+compression-induced+chondrocyte+transcription+requires+MAPK+activation+in+cartilage+explants&amp;author=JB+Fitzgerald&amp;author=M+Jin&amp;author=DH+Chai&amp;author=P+Siparsky&amp;author=P+Fanning&amp;volume=283&amp;issue=11&amp;publication_year=2008&amp;pages=6735-43&amp;pmid=18086670&amp;doi=10.1074/jbc.M708670200&amp;" TargetMode="External"/><Relationship Id="rId44" Type="http://schemas.openxmlformats.org/officeDocument/2006/relationships/hyperlink" Target="https://www.ncbi.nlm.nih.gov/pubmed/20196646" TargetMode="External"/><Relationship Id="rId86" Type="http://schemas.openxmlformats.org/officeDocument/2006/relationships/hyperlink" Target="https://www.ncbi.nlm.nih.gov/pmc/articles/PMC2841110/" TargetMode="External"/><Relationship Id="rId151" Type="http://schemas.openxmlformats.org/officeDocument/2006/relationships/hyperlink" Target="https://dx.doi.org/10.1002%2Fjbm.a.32404" TargetMode="External"/><Relationship Id="rId389" Type="http://schemas.openxmlformats.org/officeDocument/2006/relationships/hyperlink" Target="https://www.ncbi.nlm.nih.gov/pubmed/12026721" TargetMode="External"/><Relationship Id="rId554" Type="http://schemas.openxmlformats.org/officeDocument/2006/relationships/hyperlink" Target="https://scholar.google.com/scholar_lookup?journal=Osteoarthritis+Cartilage&amp;title=Characterization+of+adenosine+receptors+in+bovine+chondrocytes+and+fibroblast-like+synoviocytes+exposed+to+low+frequency+low+energy+pulsed+electromagnetic+fields&amp;author=K+Varani&amp;author=M+De+Mattei&amp;author=F+Vincenzi&amp;author=S+Gessi&amp;author=S+Merighi&amp;volume=16&amp;issue=3&amp;publication_year=2008&amp;pages=292-304&amp;pmid=17698373&amp;doi=10.1016/j.joca.2007.07.004&amp;" TargetMode="External"/><Relationship Id="rId596" Type="http://schemas.openxmlformats.org/officeDocument/2006/relationships/hyperlink" Target="https://www.ncbi.nlm.nih.gov/pubmed/21210623" TargetMode="External"/><Relationship Id="rId193" Type="http://schemas.openxmlformats.org/officeDocument/2006/relationships/hyperlink" Target="https://www.ncbi.nlm.nih.gov/pubmed/29109418" TargetMode="External"/><Relationship Id="rId207" Type="http://schemas.openxmlformats.org/officeDocument/2006/relationships/hyperlink" Target="https://www.ncbi.nlm.nih.gov/pubmed/20367249" TargetMode="External"/><Relationship Id="rId249" Type="http://schemas.openxmlformats.org/officeDocument/2006/relationships/hyperlink" Target="https://dx.doi.org/10.1016%2Fj.ultrasmedbio.2006.12.003" TargetMode="External"/><Relationship Id="rId414" Type="http://schemas.openxmlformats.org/officeDocument/2006/relationships/hyperlink" Target="https://scholar.google.com/scholar_lookup?journal=Ann+Biomed+Eng&amp;title=Catabolic+responses+of+chondrocyte-seeded+peptide+hydrogel+to+dynamic+compression&amp;author=JD+Kisiday&amp;author=JH+Lee&amp;author=PN+Siparsky&amp;author=DD+Frisbie&amp;author=CR+Flannery&amp;volume=37&amp;issue=7&amp;publication_year=2009&amp;pages=1368-75&amp;pmid=19415495&amp;doi=10.1007/s10439-009-9699-9&amp;" TargetMode="External"/><Relationship Id="rId456" Type="http://schemas.openxmlformats.org/officeDocument/2006/relationships/hyperlink" Target="https://dx.doi.org/10.1016%2Fj.bbrc.2008.09.154" TargetMode="External"/><Relationship Id="rId498" Type="http://schemas.openxmlformats.org/officeDocument/2006/relationships/hyperlink" Target="https://scholar.google.com/scholar_lookup?journal=J+Biomech&amp;title=Oscillating+fluid+flow+regulates+cytosolic+calcium+concentration+in+bovine+articular+chondrocytes&amp;author=M+Edlich&amp;author=CE+Yellowley&amp;author=CR+Jacobs&amp;author=HJ+Donahue&amp;volume=34&amp;issue=1&amp;publication_year=2001&amp;pages=59-65&amp;pmid=11425081&amp;" TargetMode="External"/><Relationship Id="rId621" Type="http://schemas.openxmlformats.org/officeDocument/2006/relationships/hyperlink" Target="https://dx.doi.org/10.1016%2Fj.joca.2007.07.001" TargetMode="External"/><Relationship Id="rId663" Type="http://schemas.openxmlformats.org/officeDocument/2006/relationships/hyperlink" Target="https://dx.doi.org/10.1089%2F1076327041348437" TargetMode="External"/><Relationship Id="rId13" Type="http://schemas.openxmlformats.org/officeDocument/2006/relationships/hyperlink" Target="https://scholar.google.com/scholar_lookup?journal=Sci+Transl+Med&amp;title=Regenerative+engineering&amp;author=CT+Laurencin&amp;author=Y+Khan&amp;volume=4&amp;issue=160&amp;publication_year=2012&amp;pages=160ed9&amp;doi=10.1126/scitranslmed.3004467&amp;" TargetMode="External"/><Relationship Id="rId109" Type="http://schemas.openxmlformats.org/officeDocument/2006/relationships/hyperlink" Target="https://www.ncbi.nlm.nih.gov/pubmed/12110433" TargetMode="External"/><Relationship Id="rId260" Type="http://schemas.openxmlformats.org/officeDocument/2006/relationships/hyperlink" Target="https://www.ncbi.nlm.nih.gov/pubmed/15207747" TargetMode="External"/><Relationship Id="rId316" Type="http://schemas.openxmlformats.org/officeDocument/2006/relationships/hyperlink" Target="https://www.ncbi.nlm.nih.gov/pubmed/16846618" TargetMode="External"/><Relationship Id="rId523" Type="http://schemas.openxmlformats.org/officeDocument/2006/relationships/hyperlink" Target="https://www.ncbi.nlm.nih.gov/pmc/articles/PMC3828850/" TargetMode="External"/><Relationship Id="rId719" Type="http://schemas.openxmlformats.org/officeDocument/2006/relationships/hyperlink" Target="https://www.ncbi.nlm.nih.gov/pubmed/24632670" TargetMode="External"/><Relationship Id="rId55" Type="http://schemas.openxmlformats.org/officeDocument/2006/relationships/hyperlink" Target="https://scholar.google.com/scholar_lookup?journal=Eur+J+Orthod&amp;title=Growth+hormone+treatment+promotes+guided+bone+regeneration+in+rat+calvarial+defects&amp;author=V+Cacciafesta&amp;author=M+Dalstra&amp;author=C+Bosch&amp;author=B+Melsen&amp;author=TT+Andreassen&amp;volume=23&amp;issue=6&amp;publication_year=2001&amp;pages=733-40&amp;pmid=11890068&amp;" TargetMode="External"/><Relationship Id="rId97" Type="http://schemas.openxmlformats.org/officeDocument/2006/relationships/hyperlink" Target="https://dx.doi.org/10.1002%2Fjbm.a.32905" TargetMode="External"/><Relationship Id="rId120" Type="http://schemas.openxmlformats.org/officeDocument/2006/relationships/hyperlink" Target="https://www.ncbi.nlm.nih.gov/pubmed/23836527" TargetMode="External"/><Relationship Id="rId358" Type="http://schemas.openxmlformats.org/officeDocument/2006/relationships/hyperlink" Target="https://scholar.google.com/scholar_lookup?journal=J+Orthop+Res&amp;title=Shock+wave+therapy+induces+neovascularization+at+the+tendon-bone+junction.+A+study+in+rabbits&amp;author=CJ+Wang&amp;author=FS+Wang&amp;author=KD+Yang&amp;author=LH+Weng&amp;author=CC+Hsu&amp;volume=21&amp;issue=6&amp;publication_year=2003&amp;pages=984-9&amp;pmid=14554209&amp;doi=10.1016/S0736-0266(03)00104-9&amp;" TargetMode="External"/><Relationship Id="rId565" Type="http://schemas.openxmlformats.org/officeDocument/2006/relationships/hyperlink" Target="https://dx.doi.org/10.1016%2Fj.micron.2004.12.009" TargetMode="External"/><Relationship Id="rId730" Type="http://schemas.openxmlformats.org/officeDocument/2006/relationships/hyperlink" Target="https://www.ncbi.nlm.nih.gov/pubmed/28387995" TargetMode="External"/><Relationship Id="rId162" Type="http://schemas.openxmlformats.org/officeDocument/2006/relationships/hyperlink" Target="https://www.ncbi.nlm.nih.gov/pubmed/15021128" TargetMode="External"/><Relationship Id="rId218" Type="http://schemas.openxmlformats.org/officeDocument/2006/relationships/hyperlink" Target="https://dx.doi.org/10.1016%2Fj.scr.2015.04.009" TargetMode="External"/><Relationship Id="rId425" Type="http://schemas.openxmlformats.org/officeDocument/2006/relationships/hyperlink" Target="https://dx.doi.org/10.1002%2Fart.21831" TargetMode="External"/><Relationship Id="rId467" Type="http://schemas.openxmlformats.org/officeDocument/2006/relationships/hyperlink" Target="https://scholar.google.com/scholar_lookup?journal=Curr+Opin+Cell+Biol&amp;title=Integrins+as+mechanochemical+transducers&amp;author=D+Ingber&amp;volume=3&amp;issue=5&amp;publication_year=1991&amp;pages=841-8&amp;pmid=1931084&amp;" TargetMode="External"/><Relationship Id="rId632" Type="http://schemas.openxmlformats.org/officeDocument/2006/relationships/hyperlink" Target="https://dx.doi.org/10.1002%2Fjor.1100170405" TargetMode="External"/><Relationship Id="rId271" Type="http://schemas.openxmlformats.org/officeDocument/2006/relationships/hyperlink" Target="https://www.ncbi.nlm.nih.gov/pubmed/11315994" TargetMode="External"/><Relationship Id="rId674" Type="http://schemas.openxmlformats.org/officeDocument/2006/relationships/hyperlink" Target="https://scholar.google.com/scholar_lookup?journal=Ultrasound+Med+Biol&amp;title=Transforming+growth+factorbeta1+mediates+the+effects+of+low-intensity+pulsed+ultrasound+in+chondrocytes&amp;author=S+Mukai&amp;author=H+Ito&amp;author=Y+Nakagawa&amp;author=H+Akiyama&amp;author=M+Miyamoto&amp;volume=31&amp;issue=12&amp;publication_year=2005&amp;pages=1713-21&amp;pmid=16344134&amp;doi=10.1016/j.ultrasmedbio.2005.07.012&amp;" TargetMode="External"/><Relationship Id="rId24" Type="http://schemas.openxmlformats.org/officeDocument/2006/relationships/hyperlink" Target="https://dx.doi.org/10.1016%2Fj.biomaterials.2004.02.001" TargetMode="External"/><Relationship Id="rId66" Type="http://schemas.openxmlformats.org/officeDocument/2006/relationships/hyperlink" Target="https://scholar.google.com/scholar_lookup?journal=J+Orthop+Res&amp;title=The+effect+of+dynamic+compression+on+the+response+of+articular+cartilage+to+insulin-like+growth+factor-I&amp;author=LJ+Bonassar&amp;author=AJ+Grodzinsky&amp;author=EH+Frank&amp;author=SG+Davila&amp;author=NR+Bhaktav&amp;volume=19&amp;issue=1&amp;publication_year=2001&amp;pages=11-7&amp;pmid=11332605&amp;doi=10.1016/S0736-0266(00)00004-8&amp;" TargetMode="External"/><Relationship Id="rId131" Type="http://schemas.openxmlformats.org/officeDocument/2006/relationships/hyperlink" Target="https://www.ncbi.nlm.nih.gov/pubmed/26011709" TargetMode="External"/><Relationship Id="rId327" Type="http://schemas.openxmlformats.org/officeDocument/2006/relationships/hyperlink" Target="https://www.ncbi.nlm.nih.gov/pubmed/17629736" TargetMode="External"/><Relationship Id="rId369" Type="http://schemas.openxmlformats.org/officeDocument/2006/relationships/hyperlink" Target="https://www.ncbi.nlm.nih.gov/pubmed/22019992" TargetMode="External"/><Relationship Id="rId534" Type="http://schemas.openxmlformats.org/officeDocument/2006/relationships/hyperlink" Target="https://www.ncbi.nlm.nih.gov/pubmed/7067259" TargetMode="External"/><Relationship Id="rId576" Type="http://schemas.openxmlformats.org/officeDocument/2006/relationships/hyperlink" Target="https://www.ncbi.nlm.nih.gov/pubmed/8478852" TargetMode="External"/><Relationship Id="rId741" Type="http://schemas.microsoft.com/office/2007/relationships/stylesWithEffects" Target="stylesWithEffects.xml"/><Relationship Id="rId173" Type="http://schemas.openxmlformats.org/officeDocument/2006/relationships/hyperlink" Target="https://scholar.google.com/scholar_lookup?journal=Biomaterials&amp;title=Electrical+stimulation+alters+protein+adsorption+and+nerve+cell+interactions+with+electrically+conducting+biomaterials&amp;author=A+Kotwal&amp;author=CE+Schmidt&amp;volume=22&amp;issue=10&amp;publication_year=2001&amp;pages=1055-64&amp;pmid=11352099&amp;" TargetMode="External"/><Relationship Id="rId229" Type="http://schemas.openxmlformats.org/officeDocument/2006/relationships/hyperlink" Target="https://dx.doi.org/10.1016%2Fj.pbiomolbio.2006.07.021" TargetMode="External"/><Relationship Id="rId380" Type="http://schemas.openxmlformats.org/officeDocument/2006/relationships/hyperlink" Target="https://scholar.google.com/scholar_lookup?journal=Biomaterials&amp;title=A+comparative+study+of+proliferation+and+osteogenic+differentiation+of+adipose-derived+stem+cells+on+akermanite+and+beta-TCP+ceramics&amp;author=Q+Liu&amp;author=L+Cen&amp;author=S+Yin&amp;author=L+Chen&amp;author=G+Liu&amp;volume=29&amp;issue=36&amp;publication_year=2008&amp;pages=4792-9&amp;pmid=18823660&amp;doi=10.1016/j.biomaterials.2008.08.039&amp;" TargetMode="External"/><Relationship Id="rId436" Type="http://schemas.openxmlformats.org/officeDocument/2006/relationships/hyperlink" Target="https://www.ncbi.nlm.nih.gov/pubmed/15325639" TargetMode="External"/><Relationship Id="rId601" Type="http://schemas.openxmlformats.org/officeDocument/2006/relationships/hyperlink" Target="https://scholar.google.com/scholar_lookup?journal=Bioelectromagnetics&amp;title=Chondroprotective+effects+of+pulsed+electromagnetic+fields+on+human+cartilage+explants&amp;author=A+Ongaro&amp;author=A+Pellati&amp;author=FF+Masieri&amp;author=A+Caruso&amp;author=S+Setti&amp;volume=32&amp;issue=7&amp;publication_year=2011&amp;pages=543-51&amp;pmid=21412809&amp;doi=10.1002/bem.20663&amp;" TargetMode="External"/><Relationship Id="rId643" Type="http://schemas.openxmlformats.org/officeDocument/2006/relationships/hyperlink" Target="https://www.ncbi.nlm.nih.gov/pubmed/9330942" TargetMode="External"/><Relationship Id="rId240" Type="http://schemas.openxmlformats.org/officeDocument/2006/relationships/hyperlink" Target="https://www.ncbi.nlm.nih.gov/pubmed/20965537" TargetMode="External"/><Relationship Id="rId478" Type="http://schemas.openxmlformats.org/officeDocument/2006/relationships/hyperlink" Target="https://www.ncbi.nlm.nih.gov/pubmed/16883605" TargetMode="External"/><Relationship Id="rId685" Type="http://schemas.openxmlformats.org/officeDocument/2006/relationships/hyperlink" Target="https://www.ncbi.nlm.nih.gov/pmc/articles/PMC3626641/" TargetMode="External"/><Relationship Id="rId35" Type="http://schemas.openxmlformats.org/officeDocument/2006/relationships/hyperlink" Target="https://www.ncbi.nlm.nih.gov/pubmed/12716454" TargetMode="External"/><Relationship Id="rId77" Type="http://schemas.openxmlformats.org/officeDocument/2006/relationships/hyperlink" Target="https://dx.doi.org/10.2522%2Fptj.20150224" TargetMode="External"/><Relationship Id="rId100" Type="http://schemas.openxmlformats.org/officeDocument/2006/relationships/hyperlink" Target="https://www.ncbi.nlm.nih.gov/pubmed/19678762" TargetMode="External"/><Relationship Id="rId282" Type="http://schemas.openxmlformats.org/officeDocument/2006/relationships/hyperlink" Target="https://www.ncbi.nlm.nih.gov/pubmed/21300891" TargetMode="External"/><Relationship Id="rId338" Type="http://schemas.openxmlformats.org/officeDocument/2006/relationships/hyperlink" Target="https://dx.doi.org/10.1007%2Fs00776-003-0664-4" TargetMode="External"/><Relationship Id="rId503" Type="http://schemas.openxmlformats.org/officeDocument/2006/relationships/hyperlink" Target="https://scholar.google.com/scholar_lookup?journal=Am+J+Physiol+Cell+Physiol&amp;title=Chondrocyte+intracellular+calcium,+cytoskeletal+organization,+and+gene+expression+responses+to+dynamic+osmotic+loading&amp;author=PH+Chao&amp;author=AC+West&amp;author=CT+Hung&amp;volume=291&amp;issue=4&amp;publication_year=2006&amp;pages=C718-25&amp;pmid=16928775&amp;doi=10.1152/ajpcell.00127.2005&amp;" TargetMode="External"/><Relationship Id="rId545" Type="http://schemas.openxmlformats.org/officeDocument/2006/relationships/hyperlink" Target="https://scholar.google.com/scholar_lookup?journal=Clin+Orthop+Relat+Res&amp;title=Up-regulation+of+chondrocyte+matrix+genes+and+products+by+electric+fields&amp;author=W+Wang&amp;author=Z+Wang&amp;author=G+Zhang&amp;author=CC+Clark&amp;author=CT+Brighton&amp;issue=427+Suppl&amp;publication_year=2004&amp;pages=S163-73&amp;pmid=15480061&amp;" TargetMode="External"/><Relationship Id="rId587" Type="http://schemas.openxmlformats.org/officeDocument/2006/relationships/hyperlink" Target="https://www.ncbi.nlm.nih.gov/pubmed/14504035" TargetMode="External"/><Relationship Id="rId710" Type="http://schemas.openxmlformats.org/officeDocument/2006/relationships/hyperlink" Target="https://dx.doi.org/10.1016%2Fj.kjms.2014.03.006" TargetMode="External"/><Relationship Id="rId8" Type="http://schemas.openxmlformats.org/officeDocument/2006/relationships/image" Target="media/image2.jpeg"/><Relationship Id="rId142" Type="http://schemas.openxmlformats.org/officeDocument/2006/relationships/hyperlink" Target="https://www.ncbi.nlm.nih.gov/pubmed/19810112" TargetMode="External"/><Relationship Id="rId184" Type="http://schemas.openxmlformats.org/officeDocument/2006/relationships/hyperlink" Target="https://dx.doi.org/10.1002%2Fbem.22076" TargetMode="External"/><Relationship Id="rId391" Type="http://schemas.openxmlformats.org/officeDocument/2006/relationships/hyperlink" Target="https://www.ncbi.nlm.nih.gov/pubmed/28742438" TargetMode="External"/><Relationship Id="rId405" Type="http://schemas.openxmlformats.org/officeDocument/2006/relationships/hyperlink" Target="https://www.ncbi.nlm.nih.gov/pubmed/24067919" TargetMode="External"/><Relationship Id="rId447" Type="http://schemas.openxmlformats.org/officeDocument/2006/relationships/hyperlink" Target="https://www.ncbi.nlm.nih.gov/pubmed/22048899" TargetMode="External"/><Relationship Id="rId612" Type="http://schemas.openxmlformats.org/officeDocument/2006/relationships/hyperlink" Target="https://dx.doi.org/10.1002%2Fbies.10307" TargetMode="External"/><Relationship Id="rId251" Type="http://schemas.openxmlformats.org/officeDocument/2006/relationships/hyperlink" Target="https://www.ncbi.nlm.nih.gov/pubmed/16785015" TargetMode="External"/><Relationship Id="rId489" Type="http://schemas.openxmlformats.org/officeDocument/2006/relationships/hyperlink" Target="https://dx.doi.org/10.1074%2Fjbc.M706158200" TargetMode="External"/><Relationship Id="rId654" Type="http://schemas.openxmlformats.org/officeDocument/2006/relationships/hyperlink" Target="https://www.ncbi.nlm.nih.gov/pubmed/16912415" TargetMode="External"/><Relationship Id="rId696" Type="http://schemas.openxmlformats.org/officeDocument/2006/relationships/hyperlink" Target="https://www.ncbi.nlm.nih.gov/pubmed/24527597" TargetMode="External"/><Relationship Id="rId46" Type="http://schemas.openxmlformats.org/officeDocument/2006/relationships/hyperlink" Target="https://scholar.google.com/scholar_lookup?journal=Tissue+engineering+Part+B,+Reviews&amp;title=Comparative+review+of+growth+factors+for+induction+of+threedimensional+in+vitro+chondrogenesis+in+human+mesenchymal+stem+cells+isolated+from+bone+marrow+and+adipose+tissue&amp;author=JL+Puetzer&amp;author=JN+Petitte&amp;author=EG+Loboa&amp;volume=16&amp;issue=4&amp;publication_year=2010&amp;pages=435-44&amp;pmid=20196646&amp;doi=10.1089/ten.TEB.2009.0705&amp;" TargetMode="External"/><Relationship Id="rId293" Type="http://schemas.openxmlformats.org/officeDocument/2006/relationships/hyperlink" Target="https://scholar.google.com/scholar_lookup?journal=Exp+Cell+Res&amp;title=integrin+and+PI3K/Akt+signaling+pathways+in+mandibular+osteoblasts&amp;author=H+Watabe&amp;author=T+Furuhama&amp;author=N+Tani-Ishii&amp;author=Y+Mikuni-Takagaki&amp;volume=317&amp;issue=18&amp;publication_year=2011&amp;pages=2642-9&amp;pmid=21824471&amp;doi=10.1016/j.yexcr.2011.07.015&amp;" TargetMode="External"/><Relationship Id="rId307" Type="http://schemas.openxmlformats.org/officeDocument/2006/relationships/hyperlink" Target="https://www.ncbi.nlm.nih.gov/pubmed/24507669" TargetMode="External"/><Relationship Id="rId349" Type="http://schemas.openxmlformats.org/officeDocument/2006/relationships/hyperlink" Target="https://www.ncbi.nlm.nih.gov/pubmed/24889884" TargetMode="External"/><Relationship Id="rId514" Type="http://schemas.openxmlformats.org/officeDocument/2006/relationships/hyperlink" Target="https://dx.doi.org/10.1016%2Fj.joca.2011.04.015" TargetMode="External"/><Relationship Id="rId556" Type="http://schemas.openxmlformats.org/officeDocument/2006/relationships/hyperlink" Target="https://dx.doi.org/10.1053%2Fjoca.2001.0479" TargetMode="External"/><Relationship Id="rId721" Type="http://schemas.openxmlformats.org/officeDocument/2006/relationships/hyperlink" Target="https://scholar.google.com/scholar_lookup?journal=Plos+One&amp;title=Periodic+Heat+Shock+Accelerated+the+Chondrogenic+Differentiation+of+Human+Mesenchymal+Stem+Cells+in+Pellet+Culture&amp;author=J+Chen&amp;author=CH+Li&amp;author=SH+Wang&amp;volume=9&amp;issue=3&amp;publication_year=2014&amp;doi=10.1371/journal.pone.0091561&amp;" TargetMode="External"/><Relationship Id="rId88" Type="http://schemas.openxmlformats.org/officeDocument/2006/relationships/hyperlink" Target="https://dx.doi.org/10.1186%2F1471-2121-11-18" TargetMode="External"/><Relationship Id="rId111" Type="http://schemas.openxmlformats.org/officeDocument/2006/relationships/hyperlink" Target="https://www.ncbi.nlm.nih.gov/pubmed/3028640" TargetMode="External"/><Relationship Id="rId153" Type="http://schemas.openxmlformats.org/officeDocument/2006/relationships/hyperlink" Target="https://www.ncbi.nlm.nih.gov/pubmed/16826598" TargetMode="External"/><Relationship Id="rId195" Type="http://schemas.openxmlformats.org/officeDocument/2006/relationships/hyperlink" Target="https://scholar.google.com/scholar_lookup?journal=Sci+Rep&amp;title=Extremely+low+frequency+pulsed+electromagnetic+fields+cause+antioxidative+defense+mechanisms+in+human+osteoblasts+via+induction+of+*O2(%E2%88%92)+and+H2O2&amp;author=S+Ehnert&amp;author=AK+Fentz&amp;author=A+Schreiner&amp;author=J+Birk&amp;author=B+Wilbrand&amp;volume=7&amp;issue=1&amp;publication_year=2017&amp;pages=14544&amp;pmid=29109418&amp;doi=10.1038/s41598-017-14983-9&amp;" TargetMode="External"/><Relationship Id="rId209" Type="http://schemas.openxmlformats.org/officeDocument/2006/relationships/hyperlink" Target="https://scholar.google.com/scholar_lookup?journal=Tissue+Eng+Part+C+Methods&amp;title=Application+of+low-frequency+alternating+current+electric+fields+via+interdigitated+electrodes:+effects+on+cellular+viability,+cytoplasmic+calcium,+and+osteogenic+differentiation+of+human+adipose-derived+stem+cells&amp;author=SD+McCullen&amp;author=JP+McQuilling&amp;author=RM+Grossfeld&amp;author=JL+Lubischer&amp;author=LI+Clarke&amp;volume=16&amp;issue=6&amp;publication_year=2010&amp;pages=1377-86&amp;pmid=20367249&amp;doi=10.1089/ten.TEC.2009.0751&amp;" TargetMode="External"/><Relationship Id="rId360" Type="http://schemas.openxmlformats.org/officeDocument/2006/relationships/hyperlink" Target="https://dx.doi.org/10.1016%2Fj.bone.2003.11.013" TargetMode="External"/><Relationship Id="rId416" Type="http://schemas.openxmlformats.org/officeDocument/2006/relationships/hyperlink" Target="https://dx.doi.org/10.1016%2Fj.joca.2009.08.005" TargetMode="External"/><Relationship Id="rId598" Type="http://schemas.openxmlformats.org/officeDocument/2006/relationships/hyperlink" Target="https://scholar.google.com/scholar_lookup?journal=Orthopedics&amp;title=Low-frequency+electromagnetic+field+exposure+accelerates+chondrocytic+phenotype+expression+on+chitosan+substrate&amp;author=SH+Chang&amp;author=YW+Hsiao&amp;author=HY+Lin&amp;volume=34&amp;issue=1&amp;publication_year=2011&amp;pages=20&amp;pmid=21210623&amp;doi=10.3928/01477447-20101123-10&amp;" TargetMode="External"/><Relationship Id="rId220" Type="http://schemas.openxmlformats.org/officeDocument/2006/relationships/hyperlink" Target="https://www.ncbi.nlm.nih.gov/pubmed/19167986" TargetMode="External"/><Relationship Id="rId458" Type="http://schemas.openxmlformats.org/officeDocument/2006/relationships/hyperlink" Target="https://www.ncbi.nlm.nih.gov/pmc/articles/PMC3306561/" TargetMode="External"/><Relationship Id="rId623" Type="http://schemas.openxmlformats.org/officeDocument/2006/relationships/hyperlink" Target="https://www.ncbi.nlm.nih.gov/pmc/articles/PMC2860211/" TargetMode="External"/><Relationship Id="rId665" Type="http://schemas.openxmlformats.org/officeDocument/2006/relationships/hyperlink" Target="https://www.ncbi.nlm.nih.gov/pubmed/20510190" TargetMode="External"/><Relationship Id="rId15" Type="http://schemas.openxmlformats.org/officeDocument/2006/relationships/hyperlink" Target="https://www.ncbi.nlm.nih.gov/pubmed/24405851" TargetMode="External"/><Relationship Id="rId57" Type="http://schemas.openxmlformats.org/officeDocument/2006/relationships/hyperlink" Target="https://dx.doi.org/10.1002%2Fjbm.a.10564" TargetMode="External"/><Relationship Id="rId262" Type="http://schemas.openxmlformats.org/officeDocument/2006/relationships/hyperlink" Target="https://scholar.google.com/scholar_lookup?journal=Bone&amp;title=Nitric+oxide+mediates+ultrasound-induced+hypoxia-inducible+factor-1alpha+activation+and+vascular+endothelial+growth+factor-A+expression+in+human+osteoblasts&amp;author=FS+Wang&amp;author=YR+Kuo&amp;author=CJ+Wang&amp;author=KD+Yang&amp;author=PR+Chang&amp;volume=35&amp;issue=1&amp;publication_year=2004&amp;pages=114-23&amp;pmid=15207747&amp;doi=10.1016/j.bone.2004.02.012&amp;" TargetMode="External"/><Relationship Id="rId318" Type="http://schemas.openxmlformats.org/officeDocument/2006/relationships/hyperlink" Target="https://scholar.google.com/scholar_lookup?journal=Life+Sci&amp;title=Effects+of+low-intensity+pulsed+ultrasound+on+the+differentiation+of+C2C12+cells&amp;author=K+Ikeda&amp;author=T+Takayama&amp;author=N+Suzuki&amp;author=K+Shimada&amp;author=K+Otsuka&amp;volume=79&amp;issue=20&amp;publication_year=2006&amp;pages=1936-43&amp;pmid=16846618&amp;doi=10.1016/j.lfs.2006.06.029&amp;" TargetMode="External"/><Relationship Id="rId525" Type="http://schemas.openxmlformats.org/officeDocument/2006/relationships/hyperlink" Target="https://dx.doi.org/10.1111%2Fj.1582-4934.2009.00780.x" TargetMode="External"/><Relationship Id="rId567" Type="http://schemas.openxmlformats.org/officeDocument/2006/relationships/hyperlink" Target="https://www.ncbi.nlm.nih.gov/pubmed/24919456" TargetMode="External"/><Relationship Id="rId732" Type="http://schemas.openxmlformats.org/officeDocument/2006/relationships/hyperlink" Target="https://scholar.google.com/scholar_lookup?journal=J+Biomed+Mater+Res+A&amp;title=Recent+strategies+in+cartilage+repair:+A+systemic+review+of+the+scaffold+development+and+tissue+engineering&amp;author=V+Rai&amp;author=MF+Dilisio&amp;author=NE+Dietz&amp;author=DK+Agrawal&amp;volume=105&amp;issue=8&amp;publication_year=2017&amp;pages=2343-54&amp;pmid=28387995&amp;doi=10.1002/jbm.a.36087&amp;" TargetMode="External"/><Relationship Id="rId99" Type="http://schemas.openxmlformats.org/officeDocument/2006/relationships/hyperlink" Target="https://www.ncbi.nlm.nih.gov/pmc/articles/PMC2804768/" TargetMode="External"/><Relationship Id="rId122" Type="http://schemas.openxmlformats.org/officeDocument/2006/relationships/hyperlink" Target="https://scholar.google.com/scholar_lookup?journal=Stem+Cells&amp;title=Mechanically+activated+Fyn+utilizes+mTORC2+to+regulate+RhoA+and+adipogenesis+in+mesenchymal+stem+cells&amp;author=WR+Thompson&amp;author=C+Guilluy&amp;author=Z+Xie&amp;author=B+Sen&amp;author=KE+Brobst&amp;volume=31&amp;issue=11&amp;publication_year=2013&amp;pages=2528-37&amp;pmid=23836527&amp;doi=10.1002/stem.1476&amp;" TargetMode="External"/><Relationship Id="rId164" Type="http://schemas.openxmlformats.org/officeDocument/2006/relationships/hyperlink" Target="https://www.ncbi.nlm.nih.gov/pubmed/15694406" TargetMode="External"/><Relationship Id="rId371" Type="http://schemas.openxmlformats.org/officeDocument/2006/relationships/hyperlink" Target="https://scholar.google.com/scholar_lookup?journal=Prog+Biophys+Mol+Biol&amp;title=Progress+in+Biophysics+and+Molecular+Biology.+Editorial&amp;author=A+McKinlay&amp;author=P+Vecchia&amp;author=G+Ziegelberger&amp;author=R+Greinert&amp;volume=107&amp;issue=3&amp;publication_year=2011&amp;pages=311&amp;pmid=22019992&amp;doi=10.1016/j.pbiomolbio.2011.09.021&amp;" TargetMode="External"/><Relationship Id="rId427" Type="http://schemas.openxmlformats.org/officeDocument/2006/relationships/hyperlink" Target="https://www.ncbi.nlm.nih.gov/pubmed/15738679" TargetMode="External"/><Relationship Id="rId469" Type="http://schemas.openxmlformats.org/officeDocument/2006/relationships/hyperlink" Target="https://dx.doi.org/10.1006%2Fexcr.1998.3933" TargetMode="External"/><Relationship Id="rId634" Type="http://schemas.openxmlformats.org/officeDocument/2006/relationships/hyperlink" Target="https://www.ncbi.nlm.nih.gov/pubmed/14654159" TargetMode="External"/><Relationship Id="rId676" Type="http://schemas.openxmlformats.org/officeDocument/2006/relationships/hyperlink" Target="https://www.ncbi.nlm.nih.gov/pubmed/22920546" TargetMode="External"/><Relationship Id="rId26" Type="http://schemas.openxmlformats.org/officeDocument/2006/relationships/hyperlink" Target="https://www.ncbi.nlm.nih.gov/pubmed/18836250" TargetMode="External"/><Relationship Id="rId231" Type="http://schemas.openxmlformats.org/officeDocument/2006/relationships/hyperlink" Target="https://www.ncbi.nlm.nih.gov/pubmed/25701528" TargetMode="External"/><Relationship Id="rId273" Type="http://schemas.openxmlformats.org/officeDocument/2006/relationships/hyperlink" Target="https://scholar.google.com/scholar_lookup?journal=J+Bone+Miner+Res&amp;title=Low-intensity+pulsed+ultrasound+accelerates+rat+femoral+fracture+healing+by+acting+on+the+various+cellular+reactions+in+the+fracture+callus&amp;author=Y+Azuma&amp;author=M+Ito&amp;author=Y+Harada&amp;author=H+Takagi&amp;author=T+Ohta&amp;volume=16&amp;issue=4&amp;publication_year=2001&amp;pages=671-80&amp;pmid=11315994&amp;doi=10.1359/jbmr.2001.16.4.671&amp;" TargetMode="External"/><Relationship Id="rId329" Type="http://schemas.openxmlformats.org/officeDocument/2006/relationships/hyperlink" Target="https://scholar.google.com/scholar_lookup?journal=Calcif+Tissue+Int&amp;title=Upregulation+of+VEGF+in+subchondral+bone+of+necrotic+femoral+heads+in+rabbits+with+use+of+extracorporeal+shock+waves&amp;author=HZ+Ma&amp;author=BF+Zeng&amp;author=XL+Li&amp;volume=81&amp;issue=2&amp;publication_year=2007&amp;pages=124-31&amp;pmid=17629736&amp;doi=10.1007/s00223-007-9046-9&amp;" TargetMode="External"/><Relationship Id="rId480" Type="http://schemas.openxmlformats.org/officeDocument/2006/relationships/hyperlink" Target="https://scholar.google.com/scholar_lookup?journal=J+Cell+Physiol&amp;title=Cyclic+compression+of+chondrocytes+modulates+a+purinergic+calcium+signalling+pathway+in+a+strain+rate-+and+frequency-dependent+manner&amp;author=B+Pingguan-Murphy&amp;author=M+El-Azzeh&amp;author=DL+Bader&amp;author=MM+Knight&amp;volume=209&amp;issue=2&amp;publication_year=2006&amp;pages=389-97&amp;pmid=16883605&amp;doi=10.1002/jcp.20747&amp;" TargetMode="External"/><Relationship Id="rId536" Type="http://schemas.openxmlformats.org/officeDocument/2006/relationships/hyperlink" Target="https://www.ncbi.nlm.nih.gov/pubmed/10923294" TargetMode="External"/><Relationship Id="rId701" Type="http://schemas.openxmlformats.org/officeDocument/2006/relationships/hyperlink" Target="https://www.ncbi.nlm.nih.gov/pmc/articles/PMC3626641/" TargetMode="External"/><Relationship Id="rId68" Type="http://schemas.openxmlformats.org/officeDocument/2006/relationships/hyperlink" Target="https://dx.doi.org/10.1016%2FS0736-0266(01)00069-9" TargetMode="External"/><Relationship Id="rId133" Type="http://schemas.openxmlformats.org/officeDocument/2006/relationships/hyperlink" Target="https://scholar.google.com/scholar_lookup?journal=PLoS+One&amp;title=Inhibition+of+T-Type+Voltage+Sensitive+Calcium+Channel+Reduces+Load-Induced+OA+in+Mice+and+Suppresses+the+Catabolic+Effect+of+Bone+Mechanical+Stress+on+Chondrocytes&amp;author=PP+Srinivasan&amp;author=A+Parajuli&amp;author=C+Price&amp;author=L+Wang&amp;author=RL+Duncan&amp;volume=10&amp;issue=5&amp;publication_year=2015&amp;pages=e0127290&amp;pmid=26011709&amp;doi=10.1371/journal.pone.0127290&amp;" TargetMode="External"/><Relationship Id="rId175" Type="http://schemas.openxmlformats.org/officeDocument/2006/relationships/hyperlink" Target="https://www.ncbi.nlm.nih.gov/pubmed/12379533" TargetMode="External"/><Relationship Id="rId340" Type="http://schemas.openxmlformats.org/officeDocument/2006/relationships/hyperlink" Target="https://www.ncbi.nlm.nih.gov/pubmed/19077634" TargetMode="External"/><Relationship Id="rId578" Type="http://schemas.openxmlformats.org/officeDocument/2006/relationships/hyperlink" Target="https://www.ncbi.nlm.nih.gov/pubmed/19479151" TargetMode="External"/><Relationship Id="rId200" Type="http://schemas.openxmlformats.org/officeDocument/2006/relationships/hyperlink" Target="https://www.ncbi.nlm.nih.gov/pubmed/17947809" TargetMode="External"/><Relationship Id="rId382" Type="http://schemas.openxmlformats.org/officeDocument/2006/relationships/hyperlink" Target="https://dx.doi.org/10.1016%2Fj.jbiomech.2009.09.017" TargetMode="External"/><Relationship Id="rId438" Type="http://schemas.openxmlformats.org/officeDocument/2006/relationships/hyperlink" Target="https://scholar.google.com/scholar_lookup?journal=Osteoarthritis+Cartilage&amp;title=Intermittent+hydrostatic+pressure+inhibits+matrix+metalloproteinase+and+pro-inflammatory+mediator+release+from+human+osteoarthritic+chondrocytes+in+vitro&amp;author=MC+Trindade&amp;author=J+Shida&amp;author=T+Ikenoue&amp;author=MS+Lee&amp;author=EY+Lin&amp;volume=12&amp;issue=9&amp;publication_year=2004&amp;pages=729-35&amp;pmid=15325639&amp;doi=10.1016/j.joca.2004.05.008&amp;" TargetMode="External"/><Relationship Id="rId603" Type="http://schemas.openxmlformats.org/officeDocument/2006/relationships/hyperlink" Target="https://dx.doi.org/10.1002%2Fbem.20633" TargetMode="External"/><Relationship Id="rId645" Type="http://schemas.openxmlformats.org/officeDocument/2006/relationships/hyperlink" Target="https://www.ncbi.nlm.nih.gov/pubmed/16886219" TargetMode="External"/><Relationship Id="rId687" Type="http://schemas.openxmlformats.org/officeDocument/2006/relationships/hyperlink" Target="https://dx.doi.org/10.1186%2F1471-2474-14-44" TargetMode="External"/><Relationship Id="rId242" Type="http://schemas.openxmlformats.org/officeDocument/2006/relationships/hyperlink" Target="https://scholar.google.com/scholar_lookup?journal=Ultrasonics&amp;title=Osteogenic+differentiation+of+rat+bone+marrow+stromal+cells+by+various+intensities+of+low-intensity+pulsed+ultrasound&amp;author=SR+Angle&amp;author=K+Sena&amp;author=DR+Sumner&amp;author=AS+Virdi&amp;volume=51&amp;issue=3&amp;publication_year=2011&amp;pages=281-8&amp;pmid=20965537&amp;doi=10.1016/j.ultras.2010.09.004&amp;" TargetMode="External"/><Relationship Id="rId284" Type="http://schemas.openxmlformats.org/officeDocument/2006/relationships/hyperlink" Target="https://scholar.google.com/scholar_lookup?journal=Proc+Natl+Acad+Sci+U+S+A&amp;title=Intramembrane+cavitation+as+a+unifying+mechanism+for+ultrasound-induced+bioeffects&amp;author=B+Krasovitski&amp;author=V+Frenkel&amp;author=S+Shoham&amp;author=E+Kimmel&amp;volume=108&amp;issue=8&amp;publication_year=2011&amp;pages=3258-63&amp;pmid=21300891&amp;doi=10.1073/pnas.1015771108&amp;" TargetMode="External"/><Relationship Id="rId491" Type="http://schemas.openxmlformats.org/officeDocument/2006/relationships/hyperlink" Target="https://www.ncbi.nlm.nih.gov/pubmed/11247938" TargetMode="External"/><Relationship Id="rId505" Type="http://schemas.openxmlformats.org/officeDocument/2006/relationships/hyperlink" Target="https://dx.doi.org/10.1002%2Fjor.21536" TargetMode="External"/><Relationship Id="rId712" Type="http://schemas.openxmlformats.org/officeDocument/2006/relationships/hyperlink" Target="https://www.ncbi.nlm.nih.gov/pubmed/23953895" TargetMode="External"/><Relationship Id="rId37" Type="http://schemas.openxmlformats.org/officeDocument/2006/relationships/hyperlink" Target="https://www.ncbi.nlm.nih.gov/pubmed/21696723" TargetMode="External"/><Relationship Id="rId79" Type="http://schemas.openxmlformats.org/officeDocument/2006/relationships/hyperlink" Target="https://www.ncbi.nlm.nih.gov/pmc/articles/PMC3098956/" TargetMode="External"/><Relationship Id="rId102" Type="http://schemas.openxmlformats.org/officeDocument/2006/relationships/hyperlink" Target="https://scholar.google.com/scholar_lookup?journal=Tissue+Eng+Part+A&amp;title=Bone+grafts+engineered+from+human+adipose-derived+stem+cells+in+perfusion+bioreactor+culture&amp;author=M+Frohlich&amp;author=WL+Grayson&amp;author=D+Marolt&amp;author=JM+Gimble&amp;author=N+Kregar-Velikonja&amp;volume=16&amp;issue=1&amp;publication_year=2010&amp;pages=179-89&amp;pmid=19678762&amp;doi=10.1089/ten.TEA.2009.0164&amp;" TargetMode="External"/><Relationship Id="rId144" Type="http://schemas.openxmlformats.org/officeDocument/2006/relationships/hyperlink" Target="https://scholar.google.com/scholar_lookup?journal=J+Biomed+Mater+Res+B+Appl+Biomater&amp;title=Effect+of+low+level+capacitive-coupled+pulsed+electric+field+stimulation+on+mineral+profile+of+weight-bearing+bones+in+ovariectomized+rats&amp;author=J+Manjhi&amp;author=R+Mathur&amp;author=J+Behari&amp;volume=92&amp;issue=1&amp;publication_year=2010&amp;pages=189-95&amp;pmid=19810112&amp;doi=10.1002/jbm.b.31505&amp;" TargetMode="External"/><Relationship Id="rId547" Type="http://schemas.openxmlformats.org/officeDocument/2006/relationships/hyperlink" Target="https://dx.doi.org/10.1016%2Fj.bbrc.2006.01.171" TargetMode="External"/><Relationship Id="rId589" Type="http://schemas.openxmlformats.org/officeDocument/2006/relationships/hyperlink" Target="https://www.ncbi.nlm.nih.gov/pubmed/15450529" TargetMode="External"/><Relationship Id="rId90" Type="http://schemas.openxmlformats.org/officeDocument/2006/relationships/hyperlink" Target="https://www.ncbi.nlm.nih.gov/pubmed/20217480" TargetMode="External"/><Relationship Id="rId186" Type="http://schemas.openxmlformats.org/officeDocument/2006/relationships/hyperlink" Target="https://www.ncbi.nlm.nih.gov/pubmed/22704852" TargetMode="External"/><Relationship Id="rId351" Type="http://schemas.openxmlformats.org/officeDocument/2006/relationships/hyperlink" Target="https://scholar.google.com/scholar_lookup?journal=J+Tissue+Eng+Regen+Med&amp;title=Extracorporeal+shockwaves+(ESWs)+enhance+the+osteogenic+medium-induced+differentiation+of+adipose-derived+stem+cells+into+osteoblast-like+cells&amp;author=MG+Catalano&amp;author=F+Marano&amp;author=L+Rinella&amp;author=L+de+Girolamo&amp;author=O+Bosco&amp;volume=11&amp;issue=2&amp;publication_year=2017&amp;pages=390-9&amp;pmid=24889884&amp;doi=10.1002/term.1922&amp;" TargetMode="External"/><Relationship Id="rId393" Type="http://schemas.openxmlformats.org/officeDocument/2006/relationships/hyperlink" Target="https://scholar.google.com/scholar_lookup?journal=Photomed+Laser+Surg&amp;title=Effect+of+Low-Level+Laser+Therapy+on+Bone+Regeneration+During+Osseointegration+and+Bone+Graft&amp;author=R+Zein&amp;author=W+Selting&amp;author=S+Benedicenti&amp;volume=35&amp;issue=12&amp;publication_year=2017&amp;pages=649-58&amp;pmid=28742438&amp;doi=10.1089/pho.2017.4275&amp;" TargetMode="External"/><Relationship Id="rId407" Type="http://schemas.openxmlformats.org/officeDocument/2006/relationships/hyperlink" Target="https://scholar.google.com/scholar_lookup?journal=Am+J+Physiol+Cell+Physiol&amp;title=Biomechanical+properties+and+mechanobiology+of+the+articular+chondrocyte&amp;author=C+Chen&amp;author=DT+Tambe&amp;author=L+Deng&amp;author=L+Yang&amp;volume=305&amp;issue=12&amp;publication_year=2013&amp;pages=C1202-8&amp;pmid=24067919&amp;doi=10.1152/ajpcell.00242.2013&amp;" TargetMode="External"/><Relationship Id="rId449" Type="http://schemas.openxmlformats.org/officeDocument/2006/relationships/hyperlink" Target="https://www.ncbi.nlm.nih.gov/pubmed/19737049" TargetMode="External"/><Relationship Id="rId614" Type="http://schemas.openxmlformats.org/officeDocument/2006/relationships/hyperlink" Target="https://www.ncbi.nlm.nih.gov/pubmed/2303960" TargetMode="External"/><Relationship Id="rId656" Type="http://schemas.openxmlformats.org/officeDocument/2006/relationships/hyperlink" Target="https://www.ncbi.nlm.nih.gov/pubmed/17518569" TargetMode="External"/><Relationship Id="rId211" Type="http://schemas.openxmlformats.org/officeDocument/2006/relationships/hyperlink" Target="https://www.ncbi.nlm.nih.gov/pubmed/19838359" TargetMode="External"/><Relationship Id="rId253" Type="http://schemas.openxmlformats.org/officeDocument/2006/relationships/hyperlink" Target="https://scholar.google.com/scholar_lookup?journal=Ultrasound+Med+Biol&amp;title=Effects+of+ultrasound+on+cementoblast+metabolism+in+vitro&amp;author=DA+Dalla-Bona&amp;author=E+Tanaka&amp;author=H+Oka&amp;author=E+Yamano&amp;author=N+Kawai&amp;volume=32&amp;issue=6&amp;publication_year=2006&amp;pages=943-8&amp;pmid=16785015&amp;doi=10.1016/j.ultrasmedbio.2006.01.015&amp;" TargetMode="External"/><Relationship Id="rId295" Type="http://schemas.openxmlformats.org/officeDocument/2006/relationships/hyperlink" Target="https://www.ncbi.nlm.nih.gov/pubmed/23562015" TargetMode="External"/><Relationship Id="rId309" Type="http://schemas.openxmlformats.org/officeDocument/2006/relationships/hyperlink" Target="https://scholar.google.com/scholar_lookup?journal=Ultrasonics&amp;title=Stimulation+of+bone+repair+with+ultrasound:+a+review+of+the+possible+mechanic+effects&amp;author=F+Padilla&amp;author=R+Puts&amp;author=L+Vico&amp;author=K+Raum&amp;volume=54&amp;issue=5&amp;publication_year=2014&amp;pages=1125-45&amp;pmid=24507669&amp;doi=10.1016/j.ultras.2014.01.004&amp;" TargetMode="External"/><Relationship Id="rId460" Type="http://schemas.openxmlformats.org/officeDocument/2006/relationships/hyperlink" Target="https://dx.doi.org/10.1007%2Fs00441-011-1243-1" TargetMode="External"/><Relationship Id="rId516" Type="http://schemas.openxmlformats.org/officeDocument/2006/relationships/hyperlink" Target="https://www.ncbi.nlm.nih.gov/pmc/articles/PMC3355169/" TargetMode="External"/><Relationship Id="rId698" Type="http://schemas.openxmlformats.org/officeDocument/2006/relationships/hyperlink" Target="https://www.ncbi.nlm.nih.gov/pubmed/22825641" TargetMode="External"/><Relationship Id="rId48" Type="http://schemas.openxmlformats.org/officeDocument/2006/relationships/hyperlink" Target="https://dx.doi.org/10.1042%2FBA20050075" TargetMode="External"/><Relationship Id="rId113" Type="http://schemas.openxmlformats.org/officeDocument/2006/relationships/hyperlink" Target="https://www.ncbi.nlm.nih.gov/pubmed/9074778" TargetMode="External"/><Relationship Id="rId320" Type="http://schemas.openxmlformats.org/officeDocument/2006/relationships/hyperlink" Target="https://dx.doi.org/10.1111%2Fj.1524-475X.2012.00796.x" TargetMode="External"/><Relationship Id="rId558" Type="http://schemas.openxmlformats.org/officeDocument/2006/relationships/hyperlink" Target="https://www.ncbi.nlm.nih.gov/pubmed/18993082" TargetMode="External"/><Relationship Id="rId723" Type="http://schemas.openxmlformats.org/officeDocument/2006/relationships/hyperlink" Target="https://www.ncbi.nlm.nih.gov/pubmed/25714387" TargetMode="External"/><Relationship Id="rId155" Type="http://schemas.openxmlformats.org/officeDocument/2006/relationships/hyperlink" Target="https://scholar.google.com/scholar_lookup?journal=J+Biomed+Mater+Res+A&amp;title=Role+of+blood+coagulation+components+as+intermediators+of+high+osteoconductivity+of+electrically+polarized+hydroxyapatite&amp;author=M+Nakamura&amp;author=Y+Sekijima&amp;author=S+Nakamura&amp;author=T+Kobayashi&amp;author=K+Niwa&amp;volume=79&amp;issue=3&amp;publication_year=2006&amp;pages=627-34&amp;pmid=16826598&amp;doi=10.1002/jbm.a.30827&amp;" TargetMode="External"/><Relationship Id="rId197" Type="http://schemas.openxmlformats.org/officeDocument/2006/relationships/hyperlink" Target="https://www.ncbi.nlm.nih.gov/pubmed/28377966" TargetMode="External"/><Relationship Id="rId362" Type="http://schemas.openxmlformats.org/officeDocument/2006/relationships/hyperlink" Target="https://www.ncbi.nlm.nih.gov/pubmed/12689682" TargetMode="External"/><Relationship Id="rId418" Type="http://schemas.openxmlformats.org/officeDocument/2006/relationships/hyperlink" Target="https://www.ncbi.nlm.nih.gov/pubmed/22548797" TargetMode="External"/><Relationship Id="rId625" Type="http://schemas.openxmlformats.org/officeDocument/2006/relationships/hyperlink" Target="https://dx.doi.org/10.1111%2Fj.1476-5381.2010.00667.x" TargetMode="External"/><Relationship Id="rId222" Type="http://schemas.openxmlformats.org/officeDocument/2006/relationships/hyperlink" Target="https://scholar.google.com/scholar_lookup?journal=Prog+Histochem+Cytochem&amp;title=Electromagnetic+effects%E2%80%94From+cell+biology+to+medicine&amp;author=RH+Funk&amp;author=T+Monsees&amp;author=N+Ozkucur&amp;volume=43&amp;issue=4&amp;publication_year=2009&amp;pages=177-264&amp;pmid=19167986&amp;doi=10.1016/j.proghi.2008.07.001&amp;" TargetMode="External"/><Relationship Id="rId264" Type="http://schemas.openxmlformats.org/officeDocument/2006/relationships/hyperlink" Target="https://scholar.google.com/scholar_lookup?journal=Ultrasound+Med+Biol&amp;title=Effects+of+ultrasound+and+1,25-dihydroxyvitamin+D3+on+growth+factor+secretion+in+co-cultures+of+osteoblasts+and+endothelial+cells&amp;author=M+Ito&amp;author=Y+Azuma&amp;author=T+Ohta&amp;author=K+Komoriya&amp;volume=26&amp;issue=1&amp;publication_year=2000&amp;pages=161-6&amp;pmid=10687804&amp;" TargetMode="External"/><Relationship Id="rId471" Type="http://schemas.openxmlformats.org/officeDocument/2006/relationships/hyperlink" Target="https://www.ncbi.nlm.nih.gov/pubmed/11603724" TargetMode="External"/><Relationship Id="rId667" Type="http://schemas.openxmlformats.org/officeDocument/2006/relationships/hyperlink" Target="https://scholar.google.com/scholar_lookup?journal=Ultrasound+Med+Biol&amp;title=Effects+of+low-intensity+pulsed+ultrasound,+dexamethasone/TGF-beta1+and/or+BMP-2+on+the+transcriptional+expression+of+genes+in+human+mesenchymal+stem+cells:+chondrogenic+vs.+osteogenic+differentiation&amp;author=CH+Lai&amp;author=SC+Chen&amp;author=LH+Chiu&amp;author=CB+Yang&amp;author=YH+Tsai&amp;volume=36&amp;issue=6&amp;publication_year=2010&amp;pages=1022-33&amp;pmid=20510190&amp;doi=10.1016/j.ultrasmedbio.2010.03.014&amp;" TargetMode="External"/><Relationship Id="rId17" Type="http://schemas.openxmlformats.org/officeDocument/2006/relationships/hyperlink" Target="https://scholar.google.com/scholar_lookup?journal=Trends+Biotechnol&amp;title=Small-molecule+based+musculoskeletal+regenerative+engineering&amp;author=KW+Lo&amp;author=T+Jiang&amp;author=KA+Gagnon&amp;author=C+Nelson&amp;author=CT+Laurencin&amp;volume=32&amp;issue=2&amp;publication_year=2014&amp;pages=74-81&amp;pmid=24405851&amp;doi=10.1016/j.tibtech.2013.12.002&amp;" TargetMode="External"/><Relationship Id="rId59" Type="http://schemas.openxmlformats.org/officeDocument/2006/relationships/hyperlink" Target="https://www.ncbi.nlm.nih.gov/pubmed/16923388" TargetMode="External"/><Relationship Id="rId124" Type="http://schemas.openxmlformats.org/officeDocument/2006/relationships/hyperlink" Target="https://dx.doi.org/10.1016%2Fj.ceb.2011.08.003" TargetMode="External"/><Relationship Id="rId527" Type="http://schemas.openxmlformats.org/officeDocument/2006/relationships/hyperlink" Target="https://www.ncbi.nlm.nih.gov/pubmed/3611137" TargetMode="External"/><Relationship Id="rId569" Type="http://schemas.openxmlformats.org/officeDocument/2006/relationships/hyperlink" Target="https://scholar.google.com/scholar_lookup?journal=Tissue+Eng+Part+B+Rev&amp;title=The+application+of+multiple+biophysical+cues+to+engineer+functional+neocartilage+for+treatment+of+osteoarthritis.+Part+I:+cellular+response&amp;author=MA+Brady&amp;author=SD+Waldman&amp;author=CR+Ethier&amp;volume=21&amp;issue=1&amp;publication_year=2015&amp;pages=1-19&amp;pmid=24919456&amp;doi=10.1089/ten.TEB.2013.0757&amp;" TargetMode="External"/><Relationship Id="rId734" Type="http://schemas.openxmlformats.org/officeDocument/2006/relationships/hyperlink" Target="https://scholar.google.com/scholar_lookup?journal=Eur+Cell+Mater&amp;title=Cartilage+integration:+evaluation+of+the+reasons+for+failure+of+integration+during+cartilage+repair.+A+review&amp;author=IM+Khan&amp;author=SJ+Gilbert&amp;author=SK+Singhrao&amp;author=VC+Duance&amp;author=CW+Archer&amp;volume=16&amp;publication_year=2008&amp;pages=26-39&amp;pmid=18770504&amp;" TargetMode="External"/><Relationship Id="rId70" Type="http://schemas.openxmlformats.org/officeDocument/2006/relationships/hyperlink" Target="https://www.ncbi.nlm.nih.gov/pubmed/11853089" TargetMode="External"/><Relationship Id="rId166" Type="http://schemas.openxmlformats.org/officeDocument/2006/relationships/hyperlink" Target="https://scholar.google.com/scholar_lookup?journal=Biochem+Biophys+Res+Commun&amp;title=Cell-to-cell+interactions+in+bone&amp;author=JP+Stains&amp;author=R+Civitelli&amp;volume=328&amp;issue=3&amp;publication_year=2005&amp;pages=721-7&amp;pmid=15694406&amp;doi=10.1016/j.bbrc.2004.11.078&amp;" TargetMode="External"/><Relationship Id="rId331" Type="http://schemas.openxmlformats.org/officeDocument/2006/relationships/hyperlink" Target="https://scholar.google.com/scholar_lookup?journal=Instr+Course+Lect&amp;title=New+treatment+approaches+for+osteonecrosis+of+the+femoral+head:+an+overview&amp;author=MA+Mont&amp;author=LC+Jones&amp;author=TM+Seyler&amp;author=GA+Marulanda&amp;author=KJ+Saleh&amp;volume=56&amp;publication_year=2007&amp;pages=197-212&amp;pmid=17472307&amp;" TargetMode="External"/><Relationship Id="rId373" Type="http://schemas.openxmlformats.org/officeDocument/2006/relationships/hyperlink" Target="https://dx.doi.org/10.1074%2Fjbc.M104587200" TargetMode="External"/><Relationship Id="rId429" Type="http://schemas.openxmlformats.org/officeDocument/2006/relationships/hyperlink" Target="https://scholar.google.com/scholar_lookup?journal=Tissue+Eng&amp;title=Surface+motion+upregulates+superficial+zone+protein+and+hyaluronan+production+in+chondrocyte-seeded+three-dimensional+scaffolds&amp;author=S+Grad&amp;author=CR+Lee&amp;author=K+Gorna&amp;author=S+Gogolewski&amp;author=MA+Wimmer&amp;volume=11&amp;issue=1%E2%80%932&amp;publication_year=2005&amp;pages=249-56&amp;pmid=15738679&amp;doi=10.1089/ten.2005.11.249&amp;" TargetMode="External"/><Relationship Id="rId580" Type="http://schemas.openxmlformats.org/officeDocument/2006/relationships/hyperlink" Target="https://scholar.google.com/scholar_lookup?journal=J+Rehabil+Med&amp;title=Effectiveness+of+pulsed+electromagnetic+field+therapy+in+the+management+of+osteoarthritis+of+the+knee:+a+meta-analysis+of+randomized+controlled+trials&amp;author=P+Vavken&amp;author=F+Arrich&amp;author=O+Schuhfried&amp;author=R+Dorotka&amp;volume=41&amp;issue=6&amp;publication_year=2009&amp;pages=406-11&amp;pmid=19479151&amp;doi=10.2340/16501977-0374&amp;" TargetMode="External"/><Relationship Id="rId636" Type="http://schemas.openxmlformats.org/officeDocument/2006/relationships/hyperlink" Target="https://www.ncbi.nlm.nih.gov/pubmed/11745554" TargetMode="External"/><Relationship Id="rId1" Type="http://schemas.openxmlformats.org/officeDocument/2006/relationships/customXml" Target="../customXml/item1.xml"/><Relationship Id="rId233" Type="http://schemas.openxmlformats.org/officeDocument/2006/relationships/hyperlink" Target="https://scholar.google.com/scholar_lookup?journal=Ultrasound+Med+Biol&amp;title=Focused+low-intensity+pulsed+ultrasound+enhances+bone+regeneration+in+rat+calvarial+bone+defect+through+enhancement+of+cell+proliferation&amp;author=YJ+Jung&amp;author=R+Kim&amp;author=HJ+Ham&amp;author=SI+Park&amp;author=MY+Lee&amp;volume=41&amp;issue=4&amp;publication_year=2015&amp;pages=999-1007&amp;pmid=25701528&amp;doi=10.1016/j.ultrasmedbio.2014.11.008&amp;" TargetMode="External"/><Relationship Id="rId440" Type="http://schemas.openxmlformats.org/officeDocument/2006/relationships/hyperlink" Target="https://scholar.google.com/scholar_lookup?journal=Eur+Rev+Med+Pharmacol+Sci&amp;title=Dynamic+compression+combined+with+exogenous+SOX-9+promotes+chondrogenesis+of+adipose-derived+mesenchymal+stem+cells+in+PLGA+scaffold&amp;author=Y+Zhang&amp;author=CL+Tang&amp;author=WJ+Chen&amp;author=Q+Zhang&amp;author=SL+Wang&amp;volume=19&amp;issue=14&amp;publication_year=2015&amp;pages=2671-8&amp;pmid=26221899&amp;" TargetMode="External"/><Relationship Id="rId678" Type="http://schemas.openxmlformats.org/officeDocument/2006/relationships/hyperlink" Target="https://scholar.google.com/scholar_lookup?journal=Ultrasound+Med+Biol&amp;title=Integrin-mediated+mechanotransduction+pathway+of+low-intensity+continuous+ultrasound+in+human+chondrocytes&amp;author=NP+Whitney&amp;author=AC+Lamb&amp;author=TM+Louw&amp;author=A+Subramanian&amp;volume=38&amp;issue=10&amp;publication_year=2012&amp;pages=1734-43&amp;pmid=22920546&amp;doi=10.1016/j.ultrasmedbio.2012.06.002&amp;" TargetMode="External"/><Relationship Id="rId28" Type="http://schemas.openxmlformats.org/officeDocument/2006/relationships/hyperlink" Target="https://www.ncbi.nlm.nih.gov/pmc/articles/PMC4241977/" TargetMode="External"/><Relationship Id="rId275" Type="http://schemas.openxmlformats.org/officeDocument/2006/relationships/hyperlink" Target="https://dx.doi.org/10.1016%2Fj.ultrasmedbio.2008.11.011" TargetMode="External"/><Relationship Id="rId300" Type="http://schemas.openxmlformats.org/officeDocument/2006/relationships/hyperlink" Target="https://scholar.google.com/scholar_lookup?journal=Bone&amp;title=Lowintensity+pulsed+ultrasound-dependent+osteoblast+proliferation+occurs+by+via+activation+of+the+P2Y+receptor:+role+of+the+P2Y1+receptor&amp;author=EC+Alvarenga&amp;author=R+Rodrigues&amp;author=A+Caricati-Neto&amp;author=FC+Silva-Filho&amp;author=EJ+Paredes-Gamero&amp;volume=46&amp;issue=2&amp;publication_year=2010&amp;pages=355-62&amp;pmid=19781676&amp;doi=10.1016/j.bone.2009.09.017&amp;" TargetMode="External"/><Relationship Id="rId482" Type="http://schemas.openxmlformats.org/officeDocument/2006/relationships/hyperlink" Target="https://dx.doi.org/10.1002%2Fjor.1100170319" TargetMode="External"/><Relationship Id="rId538" Type="http://schemas.openxmlformats.org/officeDocument/2006/relationships/hyperlink" Target="https://www.ncbi.nlm.nih.gov/pmc/articles/PMC3387281/" TargetMode="External"/><Relationship Id="rId703" Type="http://schemas.openxmlformats.org/officeDocument/2006/relationships/hyperlink" Target="https://dx.doi.org/10.1186%2F1471-2474-14-44" TargetMode="External"/><Relationship Id="rId81" Type="http://schemas.openxmlformats.org/officeDocument/2006/relationships/hyperlink" Target="https://dx.doi.org/10.1089%2Ften.TEB.2010.0738" TargetMode="External"/><Relationship Id="rId135" Type="http://schemas.openxmlformats.org/officeDocument/2006/relationships/hyperlink" Target="https://scholar.google.com/scholar_lookup?journal=Br+J+Dermatol&amp;title=Human+skin+battery+potentials+and+their+possible+role+in+wound+healing&amp;author=IS+Foulds&amp;author=AT+Barker&amp;volume=109&amp;issue=5&amp;publication_year=1983&amp;pages=515-22&amp;pmid=6639877&amp;" TargetMode="External"/><Relationship Id="rId177" Type="http://schemas.openxmlformats.org/officeDocument/2006/relationships/hyperlink" Target="https://www.ncbi.nlm.nih.gov/pubmed/9268690" TargetMode="External"/><Relationship Id="rId342" Type="http://schemas.openxmlformats.org/officeDocument/2006/relationships/hyperlink" Target="https://scholar.google.com/scholar_lookup?journal=J+Trauma&amp;title=Extracorporeal+shock+wave-mediated+changes+in+proliferation,+differentiation,+and+gene+expression+of+human+osteoblasts&amp;author=A+Hofmann&amp;author=U+Ritz&amp;author=MH+Hessmann&amp;author=M+Alini&amp;author=PM+Rommens&amp;volume=65&amp;issue=6&amp;publication_year=2008&amp;pages=1402-10&amp;pmid=19077634&amp;doi=10.1097/TA.0b013e318173e7c2&amp;" TargetMode="External"/><Relationship Id="rId384" Type="http://schemas.openxmlformats.org/officeDocument/2006/relationships/hyperlink" Target="https://www.ncbi.nlm.nih.gov/pubmed/18327797" TargetMode="External"/><Relationship Id="rId591" Type="http://schemas.openxmlformats.org/officeDocument/2006/relationships/hyperlink" Target="https://scholar.google.com/scholar_lookup?journal=Osteoarthritis+Cartilage&amp;title=Effects+of+physical+stimulation+with+electromagnetic+field+and+insulin+growth+factor-I+treatment+on+proteoglycan+synthesis+of+bovine+articular+cartilage&amp;author=M+De+Mattei&amp;author=A+Pellati&amp;author=M+Pasello&amp;author=A+Ongaro&amp;author=S+Setti&amp;volume=12&amp;issue=10&amp;publication_year=2004&amp;pages=793-800&amp;pmid=15450529&amp;doi=10.1016/j.joca.2004.06.012&amp;" TargetMode="External"/><Relationship Id="rId605" Type="http://schemas.openxmlformats.org/officeDocument/2006/relationships/hyperlink" Target="https://www.ncbi.nlm.nih.gov/pubmed/23239875" TargetMode="External"/><Relationship Id="rId202" Type="http://schemas.openxmlformats.org/officeDocument/2006/relationships/hyperlink" Target="https://www.ncbi.nlm.nih.gov/pmc/articles/PMC2862617/" TargetMode="External"/><Relationship Id="rId244" Type="http://schemas.openxmlformats.org/officeDocument/2006/relationships/hyperlink" Target="https://scholar.google.com/scholar_lookup?journal=Acta+Biochim+Biophys+Sin+(Shanghai)&amp;title=Daily+low-intensity+pulsed+ultrasoundmediated+osteogenic+differentiation+in+rat+osteoblasts&amp;author=A+Suzuki&amp;author=T+Takayama&amp;author=N+Suzuki&amp;author=M+Sato&amp;author=T+Fukuda&amp;volume=41&amp;issue=2&amp;publication_year=2009&amp;pages=108-15&amp;pmid=19204827&amp;" TargetMode="External"/><Relationship Id="rId647" Type="http://schemas.openxmlformats.org/officeDocument/2006/relationships/hyperlink" Target="https://scholar.google.com/scholar_lookup?journal=J+Biomed+Mater+Res+A&amp;title=Low-intensity+ultrasound+stimulates+the+viability+and+matrix+gene+expression+of+human+articular+chondrocytes+in+alginate+bead+culture&amp;author=BH+Choi&amp;author=JI+Woo&amp;author=BH+Min&amp;author=SR+Park&amp;volume=79&amp;issue=4&amp;publication_year=2006&amp;pages=858-64&amp;pmid=16886219&amp;doi=10.1002/jbm.a.30816&amp;" TargetMode="External"/><Relationship Id="rId689" Type="http://schemas.openxmlformats.org/officeDocument/2006/relationships/hyperlink" Target="https://www.ncbi.nlm.nih.gov/pubmed/22608545" TargetMode="External"/><Relationship Id="rId39" Type="http://schemas.openxmlformats.org/officeDocument/2006/relationships/hyperlink" Target="https://scholar.google.com/scholar_lookup?journal=Injury&amp;title=Chondrocytes+or+adult+stem+cells+for+cartilage+repair:+the+indisputable+role+of+growth+factors&amp;author=AM+Freyria&amp;author=F+Mallein-Gerin&amp;volume=43&amp;issue=3&amp;publication_year=2012&amp;pages=259-65&amp;pmid=21696723&amp;doi=10.1016/j.injury.2011.05.035&amp;" TargetMode="External"/><Relationship Id="rId286" Type="http://schemas.openxmlformats.org/officeDocument/2006/relationships/hyperlink" Target="https://dx.doi.org/10.1016%2Fj.ultras.2008.02.005" TargetMode="External"/><Relationship Id="rId451" Type="http://schemas.openxmlformats.org/officeDocument/2006/relationships/hyperlink" Target="https://scholar.google.com/scholar_lookup?journal=Tissue+Eng+Part+A&amp;title=Chondrogenesis+of+human+bone+marrow+mesenchymal+stem+cells+in+fibrin-polyurethane+composites+is+modulated+by+frequency+and+amplitude+of+dynamic+compression+and+shear+stress&amp;author=Z+Li&amp;author=SJ+Yao&amp;author=M+Alini&amp;author=MJ+Stoddart&amp;volume=16&amp;issue=2&amp;publication_year=2010&amp;pages=575-84&amp;pmid=19737049&amp;doi=10.1089/ten.TEA.2009.0262&amp;" TargetMode="External"/><Relationship Id="rId493" Type="http://schemas.openxmlformats.org/officeDocument/2006/relationships/hyperlink" Target="https://scholar.google.com/scholar_lookup?journal=J+Appl+Physiol+(1985)&amp;title=Mechanical+compression+influences+intracellular+Ca2++signaling+in+chondrocytes+seeded+in+agarose+constructs&amp;author=SR+Roberts&amp;author=MM+Knight&amp;author=DA+Lee&amp;author=DL+Bader&amp;volume=90&amp;issue=4&amp;publication_year=2001&amp;pages=1385-91&amp;pmid=11247938&amp;doi=10.1152/jappl.2001.90.4.1385&amp;" TargetMode="External"/><Relationship Id="rId507" Type="http://schemas.openxmlformats.org/officeDocument/2006/relationships/hyperlink" Target="https://www.ncbi.nlm.nih.gov/pubmed/12952976" TargetMode="External"/><Relationship Id="rId549" Type="http://schemas.openxmlformats.org/officeDocument/2006/relationships/hyperlink" Target="https://www.ncbi.nlm.nih.gov/pubmed/18381322" TargetMode="External"/><Relationship Id="rId714" Type="http://schemas.openxmlformats.org/officeDocument/2006/relationships/hyperlink" Target="https://scholar.google.com/scholar_lookup?journal=J+Surg+Res&amp;title=Efficacy+of+extracorporeal+shockwave+therapy+for+knee+osteoarthritis:+a+randomized+controlled+trial&amp;author=Z+Zhao&amp;author=R+Jing&amp;author=Z+Shi&amp;author=B+Zhao&amp;author=Q+Ai&amp;volume=185&amp;issue=2&amp;publication_year=2013&amp;pages=661-6&amp;pmid=23953895&amp;doi=10.1016/j.jss.2013.07.004&amp;" TargetMode="External"/><Relationship Id="rId50" Type="http://schemas.openxmlformats.org/officeDocument/2006/relationships/hyperlink" Target="https://www.ncbi.nlm.nih.gov/pubmed/12200975" TargetMode="External"/><Relationship Id="rId104" Type="http://schemas.openxmlformats.org/officeDocument/2006/relationships/hyperlink" Target="https://dx.doi.org/10.1634%2Fstemcells.2005-0625" TargetMode="External"/><Relationship Id="rId146" Type="http://schemas.openxmlformats.org/officeDocument/2006/relationships/hyperlink" Target="https://scholar.google.com/scholar_lookup?journal=Clin+Orthop+Relat+Res&amp;title=Treatment+of+nonunions+with+electric+and+electromagnetic+fields&amp;author=RK+Aaron&amp;author=DM+Ciombor&amp;author=BJ+Simon&amp;issue=419&amp;publication_year=2004&amp;pages=21-9&amp;pmid=15021127&amp;" TargetMode="External"/><Relationship Id="rId188" Type="http://schemas.openxmlformats.org/officeDocument/2006/relationships/hyperlink" Target="https://scholar.google.com/scholar_lookup?journal=Arch+Med+Res&amp;title=Effects+of+pulsed+electromagnetic+fields+on+bone+mass+and+Wnt/beta-catenin+signaling+pathway+in+ovariectomized+rats&amp;author=J+Zhou&amp;author=H+He&amp;author=L+Yang&amp;author=S+Chen&amp;author=H+Guo&amp;volume=43&amp;issue=4&amp;publication_year=2012&amp;pages=274-82&amp;pmid=22704852&amp;doi=10.1016/j.arcmed.2012.06.002&amp;" TargetMode="External"/><Relationship Id="rId311" Type="http://schemas.openxmlformats.org/officeDocument/2006/relationships/hyperlink" Target="https://dx.doi.org/10.1016%2Fj.injury.2010.11.016" TargetMode="External"/><Relationship Id="rId353" Type="http://schemas.openxmlformats.org/officeDocument/2006/relationships/hyperlink" Target="https://scholar.google.com/scholar_lookup?journal=The+Journal+of+bone+and+joint+surgery+British+volume&amp;title=Extracorporeal+shock+wave+promotes+growth+and+differentiation+of+bone-marrow+stromal+cells+towards+osteoprogenitors+associated+with+induction+of+TGF-beta1&amp;author=FS+Wang&amp;author=KD+Yang&amp;author=RF+Chen&amp;author=CJ+Wang&amp;author=SM+Sheen-Chen&amp;volume=84&amp;issue=3&amp;publication_year=2002&amp;pages=457-61&amp;pmid=12002511&amp;" TargetMode="External"/><Relationship Id="rId395" Type="http://schemas.openxmlformats.org/officeDocument/2006/relationships/hyperlink" Target="https://www.ncbi.nlm.nih.gov/pubmed/22135616" TargetMode="External"/><Relationship Id="rId409" Type="http://schemas.openxmlformats.org/officeDocument/2006/relationships/hyperlink" Target="https://www.ncbi.nlm.nih.gov/pubmed/11806914" TargetMode="External"/><Relationship Id="rId560" Type="http://schemas.openxmlformats.org/officeDocument/2006/relationships/hyperlink" Target="https://scholar.google.com/scholar_lookup?journal=Osteoarthritis+Cartilage&amp;title=Signal+transduction+in+electrically+stimulated+articular+chondrocytes+involves+translocation+of+extracellular+calcium+through+voltage-gated+channels&amp;author=J+Xu&amp;author=W+Wang&amp;author=CC+Clark&amp;author=CT+Brighton&amp;volume=17&amp;issue=3&amp;publication_year=2009&amp;pages=397-405&amp;pmid=18993082&amp;doi=10.1016/j.joca.2008.07.001&amp;" TargetMode="External"/><Relationship Id="rId92" Type="http://schemas.openxmlformats.org/officeDocument/2006/relationships/hyperlink" Target="https://scholar.google.com/scholar_lookup?journal=Ann+Biomed+Eng&amp;title=Tensile+strain+as+a+regulator+of+mesenchymal+stem+cell+osteogenesis&amp;author=EM+Kearney&amp;author=E+Farrell&amp;author=PJ+Prendergast&amp;author=VA+Campbell&amp;volume=38&amp;issue=5&amp;publication_year=2010&amp;pages=1767-79&amp;pmid=20217480&amp;doi=10.1007/s10439-010-9979-4&amp;" TargetMode="External"/><Relationship Id="rId213" Type="http://schemas.openxmlformats.org/officeDocument/2006/relationships/hyperlink" Target="https://scholar.google.com/scholar_lookup?journal=Indian+J+Orthop&amp;title=Bone+stimulation+for+fracture+healing:+What%E2%80%99s+all+the+fuss?&amp;author=G+Victoria&amp;author=B+Petrisor&amp;author=B+Drew&amp;author=D+Dick&amp;volume=43&amp;issue=2&amp;publication_year=2009&amp;pages=117-20&amp;pmid=19838359&amp;doi=10.4103/0019-5413.50844&amp;" TargetMode="External"/><Relationship Id="rId420" Type="http://schemas.openxmlformats.org/officeDocument/2006/relationships/hyperlink" Target="https://scholar.google.com/scholar_lookup?journal=Osteoarthritis+Cartilage&amp;title=Dynamic+compression+improves+biosynthesis+of+human+zonal+chondrocytes+from+osteoarthritis+patients&amp;author=JE+Jeon&amp;author=K+Schrobback&amp;author=DW+Hutmacher&amp;author=TJ+Klein&amp;volume=20&amp;issue=8&amp;publication_year=2012&amp;pages=906-15&amp;pmid=22548797&amp;doi=10.1016/j.joca.2012.04.019&amp;" TargetMode="External"/><Relationship Id="rId616" Type="http://schemas.openxmlformats.org/officeDocument/2006/relationships/hyperlink" Target="https://scholar.google.com/scholar_lookup?journal=J+Orthop+Res&amp;title=Pulsing+direct+current-induced+repair+of+articular+cartilage+in+rabbit+osteochondral+defects&amp;author=L+Lippiello&amp;author=D+Chakkalakal&amp;author=JF+Connolly&amp;volume=8&amp;issue=2&amp;publication_year=1990&amp;pages=266-75&amp;pmid=2303960&amp;doi=10.1002/jor.1100080216&amp;" TargetMode="External"/><Relationship Id="rId658" Type="http://schemas.openxmlformats.org/officeDocument/2006/relationships/hyperlink" Target="https://scholar.google.com/scholar_lookup?journal=Tissue+Eng&amp;title=Preconditioning+of+mesenchymal+stem+cells+with+lowintensity+ultrasound+for+cartilage+formation+in+vivo&amp;author=JH+Cui&amp;author=SR+Park&amp;author=K+Park&amp;author=BH+Choi&amp;author=BH+Min&amp;volume=13&amp;issue=2&amp;publication_year=2007&amp;pages=351-60&amp;pmid=17518569&amp;doi=10.1089/ten.2006.0080&amp;" TargetMode="External"/><Relationship Id="rId255" Type="http://schemas.openxmlformats.org/officeDocument/2006/relationships/hyperlink" Target="https://dx.doi.org/10.1016%2Fj.ultras.2012.10.008" TargetMode="External"/><Relationship Id="rId297" Type="http://schemas.openxmlformats.org/officeDocument/2006/relationships/hyperlink" Target="https://scholar.google.com/scholar_lookup?journal=Ultrasound+Med+Biol&amp;title=Mechanotransduction+of+ultrasound+is+frequency+dependent+below+the+cavitation+threshold&amp;author=TM+Louw&amp;author=G+Budhiraja&amp;author=HJ+Viljoen&amp;author=A+Subramanian&amp;volume=39&amp;issue=7&amp;publication_year=2013&amp;pages=1303-19&amp;pmid=23562015&amp;doi=10.1016/j.ultrasmedbio.2013.01.015&amp;" TargetMode="External"/><Relationship Id="rId462" Type="http://schemas.openxmlformats.org/officeDocument/2006/relationships/hyperlink" Target="https://www.ncbi.nlm.nih.gov/pubmed/18836226" TargetMode="External"/><Relationship Id="rId518" Type="http://schemas.openxmlformats.org/officeDocument/2006/relationships/hyperlink" Target="https://dx.doi.org/10.1371%2Fjournal.pone.0036964" TargetMode="External"/><Relationship Id="rId725" Type="http://schemas.openxmlformats.org/officeDocument/2006/relationships/hyperlink" Target="https://scholar.google.com/scholar_lookup?journal=Photomedicine+and+laser+surgery&amp;title=Effect+of+lowlevel+laser+therapy+in+an+experimental+model+of+osteoarthritis+in+rats+evaluated+through+Raman+spectroscopy&amp;author=NM+Mangueira&amp;author=M+Xavier&amp;author=RA+de+Souza&amp;author=MA+Salgado&amp;author=L+Silveira&amp;volume=33&amp;issue=3&amp;publication_year=2015&amp;pages=145-53&amp;pmid=25714387&amp;doi=10.1089/pho.2014.3744&amp;" TargetMode="External"/><Relationship Id="rId115" Type="http://schemas.openxmlformats.org/officeDocument/2006/relationships/hyperlink" Target="https://scholar.google.com/scholar_lookup?journal=Annu+Rev+Physiol&amp;title=Tensegrity:+the+architectural+basis+of+cellular+mechanotransduction&amp;author=DE+Ingber&amp;volume=59&amp;publication_year=1997&amp;pages=575-99&amp;pmid=9074778&amp;doi=10.1146/annurev.physiol.59.1.575&amp;" TargetMode="External"/><Relationship Id="rId157" Type="http://schemas.openxmlformats.org/officeDocument/2006/relationships/hyperlink" Target="https://dx.doi.org/10.1002%2Fjbm.a.32354" TargetMode="External"/><Relationship Id="rId322" Type="http://schemas.openxmlformats.org/officeDocument/2006/relationships/hyperlink" Target="https://www.ncbi.nlm.nih.gov/pubmed/16273907" TargetMode="External"/><Relationship Id="rId364" Type="http://schemas.openxmlformats.org/officeDocument/2006/relationships/hyperlink" Target="https://www.ncbi.nlm.nih.gov/pubmed/18159117" TargetMode="External"/><Relationship Id="rId61" Type="http://schemas.openxmlformats.org/officeDocument/2006/relationships/hyperlink" Target="https://scholar.google.com/scholar_lookup?journal=Cell&amp;title=Matrix+elasticity+directs+stem+cell+lineage+specification&amp;author=AJ+Engler&amp;author=S+Sen&amp;author=HL+Sweeney&amp;author=DE+Discher&amp;volume=126&amp;issue=4&amp;publication_year=2006&amp;pages=677-89&amp;pmid=16923388&amp;doi=10.1016/j.cell.2006.06.044&amp;" TargetMode="External"/><Relationship Id="rId199" Type="http://schemas.openxmlformats.org/officeDocument/2006/relationships/hyperlink" Target="https://scholar.google.com/scholar_lookup?journal=Bone+Rep&amp;title=Primary+human+osteoblasts+with+reduced+alkaline+phosphatase+and+matrix+mineralization+baseline+capacity+are+responsive+to+extremely+low+frequency+pulsed+electromagnetic+field+exposure%E2%80%94Clinical+implication+possible&amp;author=S+Ehnert&amp;author=K+Falldorf&amp;author=AK+Fentz&amp;author=P+Ziegler&amp;author=S+Schroter&amp;volume=3&amp;publication_year=2015&amp;pages=48-56&amp;pmid=28377966&amp;doi=10.1016/j.bonr.2015.08.002&amp;" TargetMode="External"/><Relationship Id="rId571" Type="http://schemas.openxmlformats.org/officeDocument/2006/relationships/hyperlink" Target="https://scholar.google.com/scholar_lookup?journal=Physiol+Res&amp;title=Effects+of+static+magnetic+field+and+pulsed+electromagnetic+field+on+viability+of+human+chondrocytes+in+vitro&amp;author=S+Stolfa&amp;author=M+Skorvanek&amp;author=P+Stolfa&amp;author=J+Rosocha&amp;author=G+Vasko&amp;volume=56&amp;issue=Suppl+1&amp;publication_year=2007&amp;pages=S45-9&amp;pmid=17552895&amp;" TargetMode="External"/><Relationship Id="rId627" Type="http://schemas.openxmlformats.org/officeDocument/2006/relationships/hyperlink" Target="https://www.ncbi.nlm.nih.gov/pubmed/11603707" TargetMode="External"/><Relationship Id="rId669" Type="http://schemas.openxmlformats.org/officeDocument/2006/relationships/hyperlink" Target="https://www.ncbi.nlm.nih.gov/pubmed/18616830" TargetMode="External"/><Relationship Id="rId19" Type="http://schemas.openxmlformats.org/officeDocument/2006/relationships/hyperlink" Target="https://scholar.google.com/scholar_lookup?journal=Biomaterials&amp;title=Usefulness+as+guided+bone+regeneration+membrane+of+the+alginate+membrane&amp;author=Y+Ueyama&amp;author=K+Ishikawa&amp;author=T+Mano&amp;author=T+Koyama&amp;author=H+Nagatsuka&amp;volume=23&amp;issue=9&amp;publication_year=2002&amp;pages=2027-33&amp;pmid=11996044&amp;" TargetMode="External"/><Relationship Id="rId224" Type="http://schemas.openxmlformats.org/officeDocument/2006/relationships/hyperlink" Target="https://dx.doi.org/10.1016%2Fj.pbiomolbio.2010.07.003" TargetMode="External"/><Relationship Id="rId266" Type="http://schemas.openxmlformats.org/officeDocument/2006/relationships/hyperlink" Target="https://dx.doi.org/10.1002%2Fjbm.a.34086" TargetMode="External"/><Relationship Id="rId431" Type="http://schemas.openxmlformats.org/officeDocument/2006/relationships/hyperlink" Target="https://dx.doi.org/10.1007%2Fs10237-009-0166-1" TargetMode="External"/><Relationship Id="rId473" Type="http://schemas.openxmlformats.org/officeDocument/2006/relationships/hyperlink" Target="https://www.ncbi.nlm.nih.gov/pubmed/22266266" TargetMode="External"/><Relationship Id="rId529" Type="http://schemas.openxmlformats.org/officeDocument/2006/relationships/hyperlink" Target="https://www.ncbi.nlm.nih.gov/pubmed/3611138" TargetMode="External"/><Relationship Id="rId680" Type="http://schemas.openxmlformats.org/officeDocument/2006/relationships/hyperlink" Target="https://dx.doi.org/10.1007%2Fs00402-011-1289-2" TargetMode="External"/><Relationship Id="rId736" Type="http://schemas.openxmlformats.org/officeDocument/2006/relationships/hyperlink" Target="https://www.ncbi.nlm.nih.gov/pubmed/21532314" TargetMode="External"/><Relationship Id="rId30" Type="http://schemas.openxmlformats.org/officeDocument/2006/relationships/hyperlink" Target="https://dx.doi.org/10.1089%2Ften.TEB.2014.0034" TargetMode="External"/><Relationship Id="rId126" Type="http://schemas.openxmlformats.org/officeDocument/2006/relationships/hyperlink" Target="https://www.ncbi.nlm.nih.gov/pmc/articles/PMC4478606/" TargetMode="External"/><Relationship Id="rId168" Type="http://schemas.openxmlformats.org/officeDocument/2006/relationships/hyperlink" Target="https://scholar.google.com/scholar_lookup?journal=J+Cell+Biochem&amp;title=Biological+effects+of+electromagnetic+fields&amp;author=WR+Adey&amp;volume=51&amp;issue=4&amp;publication_year=1993&amp;pages=410-6&amp;pmid=8388394&amp;" TargetMode="External"/><Relationship Id="rId333" Type="http://schemas.openxmlformats.org/officeDocument/2006/relationships/hyperlink" Target="https://dx.doi.org/10.1016%2Fj.niox.2009.02.006" TargetMode="External"/><Relationship Id="rId540" Type="http://schemas.openxmlformats.org/officeDocument/2006/relationships/hyperlink" Target="https://dx.doi.org/10.1002%2Fjor.21489" TargetMode="External"/><Relationship Id="rId72" Type="http://schemas.openxmlformats.org/officeDocument/2006/relationships/hyperlink" Target="https://scholar.google.com/scholar_lookup?journal=J+Orthop+Res&amp;title=Low+frequency+EMF+regulates+chondrocyte+differentiation+and+expression+of+matrix+proteins&amp;author=DM+Ciombor&amp;author=G+Lester&amp;author=RK+Aaron&amp;author=P+Neame&amp;author=B+Caterson&amp;volume=20&amp;issue=1&amp;publication_year=2002&amp;pages=40-50&amp;pmid=11853089&amp;doi=10.1016/S0736-0266(01)00071-7&amp;" TargetMode="External"/><Relationship Id="rId375" Type="http://schemas.openxmlformats.org/officeDocument/2006/relationships/hyperlink" Target="https://www.ncbi.nlm.nih.gov/pubmed/19655233" TargetMode="External"/><Relationship Id="rId582" Type="http://schemas.openxmlformats.org/officeDocument/2006/relationships/hyperlink" Target="https://scholar.google.com/scholar_lookup?journal=Int+Orthop&amp;title=Effects+of+pulsing+electromagnetic+fields+on+cultured+cartilage+cells&amp;author=A+Sakai&amp;author=K+Suzuki&amp;author=T+Nakamura&amp;author=T+Norimura&amp;author=T+Tsuchiya&amp;volume=15&amp;issue=4&amp;publication_year=1991&amp;pages=341-6&amp;pmid=1809715&amp;" TargetMode="External"/><Relationship Id="rId638" Type="http://schemas.openxmlformats.org/officeDocument/2006/relationships/hyperlink" Target="https://www.ncbi.nlm.nih.gov/pubmed/8893775" TargetMode="External"/><Relationship Id="rId3" Type="http://schemas.openxmlformats.org/officeDocument/2006/relationships/settings" Target="settings.xml"/><Relationship Id="rId235" Type="http://schemas.openxmlformats.org/officeDocument/2006/relationships/hyperlink" Target="https://dx.doi.org/10.1007%2Fs00223-004-0292-9" TargetMode="External"/><Relationship Id="rId277" Type="http://schemas.openxmlformats.org/officeDocument/2006/relationships/hyperlink" Target="https://www.ncbi.nlm.nih.gov/pmc/articles/PMC3641826/" TargetMode="External"/><Relationship Id="rId400" Type="http://schemas.openxmlformats.org/officeDocument/2006/relationships/hyperlink" Target="https://scholar.google.com/scholar_lookup?journal=J+Indian+Prosthodont+Soc&amp;title=Heat+generated+by+dental+implant+drills+during+osteotomy-a+review:+heat+generated+by+dental+implant+drills&amp;author=SK+Mishra&amp;author=R+Chowdhary&amp;volume=14&amp;issue=2&amp;publication_year=2014&amp;pages=131-43&amp;pmid=24757349&amp;doi=10.1007/s13191-014-0350-6&amp;" TargetMode="External"/><Relationship Id="rId442" Type="http://schemas.openxmlformats.org/officeDocument/2006/relationships/hyperlink" Target="https://dx.doi.org/10.1002%2Fbit.24372" TargetMode="External"/><Relationship Id="rId484" Type="http://schemas.openxmlformats.org/officeDocument/2006/relationships/hyperlink" Target="https://www.ncbi.nlm.nih.gov/pmc/articles/PMC3580043/" TargetMode="External"/><Relationship Id="rId705" Type="http://schemas.openxmlformats.org/officeDocument/2006/relationships/hyperlink" Target="https://www.ncbi.nlm.nih.gov/pmc/articles/PMC3586044/" TargetMode="External"/><Relationship Id="rId137" Type="http://schemas.openxmlformats.org/officeDocument/2006/relationships/hyperlink" Target="https://www.ncbi.nlm.nih.gov/pubmed/12368473" TargetMode="External"/><Relationship Id="rId302" Type="http://schemas.openxmlformats.org/officeDocument/2006/relationships/hyperlink" Target="https://dx.doi.org/10.1096%2Ffj.06-7153com" TargetMode="External"/><Relationship Id="rId344" Type="http://schemas.openxmlformats.org/officeDocument/2006/relationships/hyperlink" Target="https://dx.doi.org/10.1016%2Fj.jss.2010.06.042" TargetMode="External"/><Relationship Id="rId691" Type="http://schemas.openxmlformats.org/officeDocument/2006/relationships/hyperlink" Target="https://scholar.google.com/scholar_lookup?journal=Journal+of+Surgical+Research&amp;title=Extracorporeal+shockwave+therapy+shows+time-dependent+chondroprotective+effects+in+osteoarthritis+of+the+knee+in+rats&amp;author=CJ+Wang&amp;author=YC+Sun&amp;author=T+Wong&amp;author=SL+Hsu&amp;author=WY+Chou&amp;volume=178&amp;issue=1&amp;publication_year=2012&amp;pages=196-205&amp;pmid=22608545&amp;doi=10.1016/j.jss.2012.01.010&amp;" TargetMode="External"/><Relationship Id="rId41" Type="http://schemas.openxmlformats.org/officeDocument/2006/relationships/hyperlink" Target="https://www.ncbi.nlm.nih.gov/pubmed/23161992" TargetMode="External"/><Relationship Id="rId83" Type="http://schemas.openxmlformats.org/officeDocument/2006/relationships/hyperlink" Target="https://www.ncbi.nlm.nih.gov/pubmed/19229619" TargetMode="External"/><Relationship Id="rId179" Type="http://schemas.openxmlformats.org/officeDocument/2006/relationships/hyperlink" Target="https://scholar.google.com/scholar_lookup?journal=Biochem+Biophys+Res+Commun&amp;title=Electrical+stimulation+induces+the+level+of+TGF-beta1+mRNA+in+osteoblastic+cells+by+a+mechanism+involving+calcium/calmodulin+pathway&amp;author=H+Zhuang&amp;author=W+Wang&amp;author=RM+Seldes&amp;author=AD+Tahernia&amp;author=H+Fan&amp;volume=237&amp;issue=2&amp;publication_year=1997&amp;pages=225-9&amp;pmid=9268690&amp;doi=10.1006/bbrc.1997.7118&amp;" TargetMode="External"/><Relationship Id="rId386" Type="http://schemas.openxmlformats.org/officeDocument/2006/relationships/hyperlink" Target="https://scholar.google.com/scholar_lookup?journal=J+Orthop+Res&amp;title=Variation+of+cyclic+strain+parameters+regulates+development+of+elastic+modulus+in+fibroblast/substrate+constructs&amp;author=SD+Joshi&amp;author=K+Webb&amp;volume=26&amp;issue=8&amp;publication_year=2008&amp;pages=1105-13&amp;pmid=18327797&amp;doi=10.1002/jor.20626&amp;" TargetMode="External"/><Relationship Id="rId551" Type="http://schemas.openxmlformats.org/officeDocument/2006/relationships/hyperlink" Target="https://scholar.google.com/scholar_lookup?journal=J+Bone+Joint+Surg+Am&amp;title=The+effect+of+electrical+fields+on+gene+and+protein+expression+in+human+osteoarthritic+cartilage+explants&amp;author=CT+Brighton&amp;author=W+Wang&amp;author=CC+Clark&amp;volume=90&amp;issue=4&amp;publication_year=2008&amp;pages=833-48&amp;pmid=18381322&amp;doi=10.2106/JBJS.F.01437&amp;" TargetMode="External"/><Relationship Id="rId593" Type="http://schemas.openxmlformats.org/officeDocument/2006/relationships/hyperlink" Target="https://www.ncbi.nlm.nih.gov/pubmed/16769781" TargetMode="External"/><Relationship Id="rId607" Type="http://schemas.openxmlformats.org/officeDocument/2006/relationships/hyperlink" Target="https://scholar.google.com/scholar_lookup?journal=J+Appl+Physiol+(1985)&amp;title=Electromagnetic+fields+enhance+chondrogenesis+of+human+adipose-derived+stem+cells+in+a+chondrogenic+microenvironment+in+vitro&amp;author=CH+Chen&amp;author=YS+Lin&amp;author=YC+Fu&amp;author=CK+Wang&amp;author=SC+Wu&amp;volume=114&amp;issue=5&amp;publication_year=2013&amp;pages=647-55&amp;pmid=23239875&amp;doi=10.1152/japplphysiol.01216.2012&amp;" TargetMode="External"/><Relationship Id="rId649" Type="http://schemas.openxmlformats.org/officeDocument/2006/relationships/hyperlink" Target="https://dx.doi.org/10.1016%2Fj.ultrasmedbio.2005.07.00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mc/articles/PMC63666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30DA1-57AA-425A-82D2-60F3E2DEA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38536</Words>
  <Characters>219657</Characters>
  <Application>Microsoft Office Word</Application>
  <DocSecurity>0</DocSecurity>
  <Lines>1830</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257678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2</cp:revision>
  <dcterms:created xsi:type="dcterms:W3CDTF">2021-01-09T12:10:00Z</dcterms:created>
  <dcterms:modified xsi:type="dcterms:W3CDTF">2021-01-09T12:10:00Z</dcterms:modified>
</cp:coreProperties>
</file>